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C2B2" w14:textId="74AA79F5" w:rsidR="00D17107" w:rsidRPr="00BB691A" w:rsidRDefault="00BB691A" w:rsidP="00BF60D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Aprender</w:t>
      </w:r>
      <w:bookmarkStart w:id="0" w:name="_GoBack"/>
      <w:bookmarkEnd w:id="0"/>
      <w:r w:rsidR="00BF60D5" w:rsidRPr="00BB691A">
        <w:rPr>
          <w:rFonts w:ascii="Times New Roman" w:hAnsi="Times New Roman" w:cs="Times New Roman"/>
          <w:b/>
        </w:rPr>
        <w:t xml:space="preserve"> en casa</w:t>
      </w:r>
    </w:p>
    <w:p w14:paraId="55B3CF6D" w14:textId="77777777" w:rsidR="00BF60D5" w:rsidRPr="00BB691A" w:rsidRDefault="004D71A2" w:rsidP="00BF60D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BB691A">
        <w:rPr>
          <w:rFonts w:ascii="Times New Roman" w:hAnsi="Times New Roman" w:cs="Times New Roman"/>
          <w:b/>
        </w:rPr>
        <w:t>Orientaciones</w:t>
      </w:r>
      <w:r w:rsidR="00BF60D5" w:rsidRPr="00BB691A">
        <w:rPr>
          <w:rFonts w:ascii="Times New Roman" w:hAnsi="Times New Roman" w:cs="Times New Roman"/>
          <w:b/>
        </w:rPr>
        <w:t xml:space="preserve"> de la D.E.T.P.</w:t>
      </w:r>
    </w:p>
    <w:p w14:paraId="6E295B3E" w14:textId="77777777" w:rsidR="00BF60D5" w:rsidRPr="00BB691A" w:rsidRDefault="00A71000" w:rsidP="00A71000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 xml:space="preserve">Habiendo ya transcurrido las primeras semanas </w:t>
      </w:r>
      <w:r w:rsidRPr="00BB691A">
        <w:rPr>
          <w:rFonts w:ascii="Times New Roman" w:hAnsi="Times New Roman" w:cs="Times New Roman"/>
          <w:b/>
        </w:rPr>
        <w:t xml:space="preserve">Contenidos </w:t>
      </w:r>
      <w:r w:rsidR="00F868E8" w:rsidRPr="00BB691A">
        <w:rPr>
          <w:rFonts w:ascii="Times New Roman" w:hAnsi="Times New Roman" w:cs="Times New Roman"/>
          <w:b/>
        </w:rPr>
        <w:t>en casa</w:t>
      </w:r>
      <w:r w:rsidRPr="00BB691A">
        <w:rPr>
          <w:rFonts w:ascii="Times New Roman" w:hAnsi="Times New Roman" w:cs="Times New Roman"/>
        </w:rPr>
        <w:t xml:space="preserve">, valoramos y felicitamos </w:t>
      </w:r>
      <w:r w:rsidR="005A2BCD" w:rsidRPr="00BB691A">
        <w:rPr>
          <w:rFonts w:ascii="Times New Roman" w:hAnsi="Times New Roman" w:cs="Times New Roman"/>
        </w:rPr>
        <w:t xml:space="preserve">a todos los actores institucionales que han desarrollado </w:t>
      </w:r>
      <w:r w:rsidRPr="00BB691A">
        <w:rPr>
          <w:rFonts w:ascii="Times New Roman" w:hAnsi="Times New Roman" w:cs="Times New Roman"/>
        </w:rPr>
        <w:t xml:space="preserve">distintas estrategias </w:t>
      </w:r>
      <w:r w:rsidR="005A2BCD" w:rsidRPr="00BB691A">
        <w:rPr>
          <w:rFonts w:ascii="Times New Roman" w:hAnsi="Times New Roman" w:cs="Times New Roman"/>
        </w:rPr>
        <w:t xml:space="preserve">pedagógico-didácticas </w:t>
      </w:r>
      <w:r w:rsidRPr="00BB691A">
        <w:rPr>
          <w:rFonts w:ascii="Times New Roman" w:hAnsi="Times New Roman" w:cs="Times New Roman"/>
        </w:rPr>
        <w:t>para garantizar la continuidad del proceso de enseñanza y de aprendizaje en nuestros estudiantes entrerrianos.</w:t>
      </w:r>
    </w:p>
    <w:p w14:paraId="439E40C6" w14:textId="77777777" w:rsidR="0043408E" w:rsidRPr="00BB691A" w:rsidRDefault="005A2BCD" w:rsidP="00A71000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 xml:space="preserve">Es importante que como escuelas técnico profesionales, </w:t>
      </w:r>
      <w:r w:rsidR="00F868E8" w:rsidRPr="00BB691A">
        <w:rPr>
          <w:rFonts w:ascii="Times New Roman" w:hAnsi="Times New Roman" w:cs="Times New Roman"/>
        </w:rPr>
        <w:t xml:space="preserve">y sobre todo </w:t>
      </w:r>
      <w:r w:rsidRPr="00BB691A">
        <w:rPr>
          <w:rFonts w:ascii="Times New Roman" w:hAnsi="Times New Roman" w:cs="Times New Roman"/>
        </w:rPr>
        <w:t>en este tiempo de priorización de saberes, sigamos teniendo presente que la enseñanza por capacidades será la que nos permitirá atravesar transversalmente los contenidos disciplinares y las áreas del conocimiento. Retomando el M</w:t>
      </w:r>
      <w:r w:rsidR="00B50507" w:rsidRPr="00BB691A">
        <w:rPr>
          <w:rFonts w:ascii="Times New Roman" w:hAnsi="Times New Roman" w:cs="Times New Roman"/>
        </w:rPr>
        <w:t>.</w:t>
      </w:r>
      <w:r w:rsidRPr="00BB691A">
        <w:rPr>
          <w:rFonts w:ascii="Times New Roman" w:hAnsi="Times New Roman" w:cs="Times New Roman"/>
        </w:rPr>
        <w:t>O</w:t>
      </w:r>
      <w:r w:rsidR="00B50507" w:rsidRPr="00BB691A">
        <w:rPr>
          <w:rFonts w:ascii="Times New Roman" w:hAnsi="Times New Roman" w:cs="Times New Roman"/>
        </w:rPr>
        <w:t>.</w:t>
      </w:r>
      <w:r w:rsidRPr="00BB691A">
        <w:rPr>
          <w:rFonts w:ascii="Times New Roman" w:hAnsi="Times New Roman" w:cs="Times New Roman"/>
        </w:rPr>
        <w:t>A</w:t>
      </w:r>
      <w:r w:rsidR="00B50507" w:rsidRPr="00BB691A">
        <w:rPr>
          <w:rFonts w:ascii="Times New Roman" w:hAnsi="Times New Roman" w:cs="Times New Roman"/>
        </w:rPr>
        <w:t>.</w:t>
      </w:r>
      <w:r w:rsidRPr="00BB691A">
        <w:rPr>
          <w:rFonts w:ascii="Times New Roman" w:hAnsi="Times New Roman" w:cs="Times New Roman"/>
        </w:rPr>
        <w:t xml:space="preserve"> </w:t>
      </w:r>
      <w:r w:rsidR="00B50507" w:rsidRPr="00BB691A">
        <w:rPr>
          <w:rFonts w:ascii="Times New Roman" w:hAnsi="Times New Roman" w:cs="Times New Roman"/>
        </w:rPr>
        <w:t xml:space="preserve">(2017) las capacidades “son una combinación de saberes, habilidades, valores y disposiciones, y se alcanzan como resultado de tareas complejas en las que se ponen en juego </w:t>
      </w:r>
      <w:r w:rsidR="00F868E8" w:rsidRPr="00BB691A">
        <w:rPr>
          <w:rFonts w:ascii="Times New Roman" w:hAnsi="Times New Roman" w:cs="Times New Roman"/>
        </w:rPr>
        <w:t>tanto el ‘saber’ como el ‘saber hacer’” (p 9).</w:t>
      </w:r>
    </w:p>
    <w:p w14:paraId="2927D176" w14:textId="5F7EC035" w:rsidR="0043408E" w:rsidRPr="00BB691A" w:rsidRDefault="00F868E8" w:rsidP="00A71000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 xml:space="preserve">Organizar y/o seguir organizando las estrategias de enseñanza desde </w:t>
      </w:r>
      <w:r w:rsidR="0043408E" w:rsidRPr="00BB691A">
        <w:rPr>
          <w:rFonts w:ascii="Times New Roman" w:hAnsi="Times New Roman" w:cs="Times New Roman"/>
        </w:rPr>
        <w:t>es</w:t>
      </w:r>
      <w:r w:rsidRPr="00BB691A">
        <w:rPr>
          <w:rFonts w:ascii="Times New Roman" w:hAnsi="Times New Roman" w:cs="Times New Roman"/>
        </w:rPr>
        <w:t xml:space="preserve">e lugar nos habilitará el poder encarar la evaluación </w:t>
      </w:r>
      <w:r w:rsidR="004D71A2" w:rsidRPr="00BB691A">
        <w:rPr>
          <w:rFonts w:ascii="Times New Roman" w:hAnsi="Times New Roman" w:cs="Times New Roman"/>
        </w:rPr>
        <w:t>tal como fuera planteado en la Jornada 4</w:t>
      </w:r>
      <w:r w:rsidR="0043408E" w:rsidRPr="00BB691A">
        <w:rPr>
          <w:rFonts w:ascii="Times New Roman" w:hAnsi="Times New Roman" w:cs="Times New Roman"/>
        </w:rPr>
        <w:t>/</w:t>
      </w:r>
      <w:r w:rsidR="004D71A2" w:rsidRPr="00BB691A">
        <w:rPr>
          <w:rFonts w:ascii="Times New Roman" w:hAnsi="Times New Roman" w:cs="Times New Roman"/>
        </w:rPr>
        <w:t>2019 del P</w:t>
      </w:r>
      <w:r w:rsidR="0043408E" w:rsidRPr="00BB691A">
        <w:rPr>
          <w:rFonts w:ascii="Times New Roman" w:hAnsi="Times New Roman" w:cs="Times New Roman"/>
        </w:rPr>
        <w:t>.</w:t>
      </w:r>
      <w:r w:rsidR="004D71A2" w:rsidRPr="00BB691A">
        <w:rPr>
          <w:rFonts w:ascii="Times New Roman" w:hAnsi="Times New Roman" w:cs="Times New Roman"/>
        </w:rPr>
        <w:t>N</w:t>
      </w:r>
      <w:r w:rsidR="0043408E" w:rsidRPr="00BB691A">
        <w:rPr>
          <w:rFonts w:ascii="Times New Roman" w:hAnsi="Times New Roman" w:cs="Times New Roman"/>
        </w:rPr>
        <w:t>.</w:t>
      </w:r>
      <w:r w:rsidR="004D71A2" w:rsidRPr="00BB691A">
        <w:rPr>
          <w:rFonts w:ascii="Times New Roman" w:hAnsi="Times New Roman" w:cs="Times New Roman"/>
        </w:rPr>
        <w:t>F</w:t>
      </w:r>
      <w:r w:rsidR="0043408E" w:rsidRPr="00BB691A">
        <w:rPr>
          <w:rFonts w:ascii="Times New Roman" w:hAnsi="Times New Roman" w:cs="Times New Roman"/>
        </w:rPr>
        <w:t>.</w:t>
      </w:r>
      <w:r w:rsidR="004D71A2" w:rsidRPr="00BB691A">
        <w:rPr>
          <w:rFonts w:ascii="Times New Roman" w:hAnsi="Times New Roman" w:cs="Times New Roman"/>
        </w:rPr>
        <w:t>S</w:t>
      </w:r>
      <w:r w:rsidR="0043408E" w:rsidRPr="00BB691A">
        <w:rPr>
          <w:rFonts w:ascii="Times New Roman" w:hAnsi="Times New Roman" w:cs="Times New Roman"/>
        </w:rPr>
        <w:t>.</w:t>
      </w:r>
      <w:r w:rsidR="004D71A2" w:rsidRPr="00BB691A">
        <w:rPr>
          <w:rFonts w:ascii="Times New Roman" w:hAnsi="Times New Roman" w:cs="Times New Roman"/>
        </w:rPr>
        <w:t xml:space="preserve">, es decir, considerando la </w:t>
      </w:r>
      <w:r w:rsidR="004D71A2" w:rsidRPr="00BB691A">
        <w:rPr>
          <w:rFonts w:ascii="Times New Roman" w:hAnsi="Times New Roman" w:cs="Times New Roman"/>
          <w:i/>
        </w:rPr>
        <w:t>evaluación de competencias</w:t>
      </w:r>
      <w:r w:rsidR="0043408E" w:rsidRPr="00BB691A">
        <w:rPr>
          <w:rFonts w:ascii="Times New Roman" w:hAnsi="Times New Roman" w:cs="Times New Roman"/>
        </w:rPr>
        <w:t>.</w:t>
      </w:r>
      <w:r w:rsidR="004D71A2" w:rsidRPr="00BB691A">
        <w:rPr>
          <w:rFonts w:ascii="Times New Roman" w:hAnsi="Times New Roman" w:cs="Times New Roman"/>
        </w:rPr>
        <w:t xml:space="preserve"> </w:t>
      </w:r>
      <w:r w:rsidR="0043408E" w:rsidRPr="00BB691A">
        <w:rPr>
          <w:rFonts w:ascii="Times New Roman" w:hAnsi="Times New Roman" w:cs="Times New Roman"/>
        </w:rPr>
        <w:t xml:space="preserve">Recordemos </w:t>
      </w:r>
      <w:r w:rsidR="004D71A2" w:rsidRPr="00BB691A">
        <w:rPr>
          <w:rFonts w:ascii="Times New Roman" w:hAnsi="Times New Roman" w:cs="Times New Roman"/>
        </w:rPr>
        <w:t xml:space="preserve">que </w:t>
      </w:r>
      <w:r w:rsidR="0043408E" w:rsidRPr="00BB691A">
        <w:rPr>
          <w:rFonts w:ascii="Times New Roman" w:hAnsi="Times New Roman" w:cs="Times New Roman"/>
        </w:rPr>
        <w:t xml:space="preserve">las mismas </w:t>
      </w:r>
      <w:r w:rsidR="00BA448D" w:rsidRPr="00BB691A">
        <w:rPr>
          <w:rFonts w:ascii="Times New Roman" w:hAnsi="Times New Roman" w:cs="Times New Roman"/>
        </w:rPr>
        <w:t>fueron definidas como</w:t>
      </w:r>
    </w:p>
    <w:p w14:paraId="779B540F" w14:textId="11D9411B" w:rsidR="0043408E" w:rsidRPr="00BB691A" w:rsidRDefault="00E80888" w:rsidP="00687F5D">
      <w:pPr>
        <w:spacing w:before="120" w:after="120" w:line="240" w:lineRule="auto"/>
        <w:ind w:left="709" w:right="724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>[</w:t>
      </w:r>
      <w:r w:rsidR="00BA448D" w:rsidRPr="00BB691A">
        <w:rPr>
          <w:rFonts w:ascii="Times New Roman" w:hAnsi="Times New Roman" w:cs="Times New Roman"/>
        </w:rPr>
        <w:t>el</w:t>
      </w:r>
      <w:r w:rsidRPr="00BB691A">
        <w:rPr>
          <w:rFonts w:ascii="Times New Roman" w:hAnsi="Times New Roman" w:cs="Times New Roman"/>
        </w:rPr>
        <w:t>]</w:t>
      </w:r>
      <w:r w:rsidR="00BA448D" w:rsidRPr="00BB691A">
        <w:rPr>
          <w:rFonts w:ascii="Times New Roman" w:hAnsi="Times New Roman" w:cs="Times New Roman"/>
        </w:rPr>
        <w:t xml:space="preserve"> </w:t>
      </w:r>
      <w:r w:rsidR="004D71A2" w:rsidRPr="00BB691A">
        <w:rPr>
          <w:rFonts w:ascii="Times New Roman" w:hAnsi="Times New Roman" w:cs="Times New Roman"/>
        </w:rPr>
        <w:t>resultado de la integración de capacidades que permiten el desempeño de los</w:t>
      </w:r>
      <w:r w:rsidR="0043408E" w:rsidRPr="00BB691A">
        <w:rPr>
          <w:rFonts w:ascii="Times New Roman" w:hAnsi="Times New Roman" w:cs="Times New Roman"/>
        </w:rPr>
        <w:t xml:space="preserve"> </w:t>
      </w:r>
      <w:r w:rsidR="004D71A2" w:rsidRPr="00BB691A">
        <w:rPr>
          <w:rFonts w:ascii="Times New Roman" w:hAnsi="Times New Roman" w:cs="Times New Roman"/>
        </w:rPr>
        <w:t>sujetos ante situaciones / problemas que demandan su abordaje y resolución a partir</w:t>
      </w:r>
      <w:r w:rsidR="0043408E" w:rsidRPr="00BB691A">
        <w:rPr>
          <w:rFonts w:ascii="Times New Roman" w:hAnsi="Times New Roman" w:cs="Times New Roman"/>
        </w:rPr>
        <w:t xml:space="preserve"> </w:t>
      </w:r>
      <w:r w:rsidR="004D71A2" w:rsidRPr="00BB691A">
        <w:rPr>
          <w:rFonts w:ascii="Times New Roman" w:hAnsi="Times New Roman" w:cs="Times New Roman"/>
        </w:rPr>
        <w:t>de la ‘puesta en juego’ o</w:t>
      </w:r>
      <w:r w:rsidR="0043408E" w:rsidRPr="00BB691A">
        <w:rPr>
          <w:rFonts w:ascii="Times New Roman" w:hAnsi="Times New Roman" w:cs="Times New Roman"/>
        </w:rPr>
        <w:t xml:space="preserve"> </w:t>
      </w:r>
      <w:r w:rsidR="004D71A2" w:rsidRPr="00BB691A">
        <w:rPr>
          <w:rFonts w:ascii="Times New Roman" w:hAnsi="Times New Roman" w:cs="Times New Roman"/>
        </w:rPr>
        <w:t>‘transferencia’ de aprendizajes significativos. Las</w:t>
      </w:r>
      <w:r w:rsidR="0043408E" w:rsidRPr="00BB691A">
        <w:rPr>
          <w:rFonts w:ascii="Times New Roman" w:hAnsi="Times New Roman" w:cs="Times New Roman"/>
        </w:rPr>
        <w:t xml:space="preserve"> </w:t>
      </w:r>
      <w:r w:rsidR="004D71A2" w:rsidRPr="00BB691A">
        <w:rPr>
          <w:rFonts w:ascii="Times New Roman" w:hAnsi="Times New Roman" w:cs="Times New Roman"/>
        </w:rPr>
        <w:t>competencias requieren de la integración –en el proceso de aprendizaje- de</w:t>
      </w:r>
      <w:r w:rsidR="0043408E" w:rsidRPr="00BB691A">
        <w:rPr>
          <w:rFonts w:ascii="Times New Roman" w:hAnsi="Times New Roman" w:cs="Times New Roman"/>
        </w:rPr>
        <w:t xml:space="preserve"> </w:t>
      </w:r>
      <w:r w:rsidR="004D71A2" w:rsidRPr="00BB691A">
        <w:rPr>
          <w:rFonts w:ascii="Times New Roman" w:hAnsi="Times New Roman" w:cs="Times New Roman"/>
        </w:rPr>
        <w:t xml:space="preserve">componentes cognitivos (conceptuales, reflexivos, </w:t>
      </w:r>
      <w:r w:rsidR="0070578B" w:rsidRPr="00BB691A">
        <w:rPr>
          <w:rFonts w:ascii="Times New Roman" w:hAnsi="Times New Roman" w:cs="Times New Roman"/>
        </w:rPr>
        <w:t>meta cognitivos</w:t>
      </w:r>
      <w:r w:rsidR="004D71A2" w:rsidRPr="00BB691A">
        <w:rPr>
          <w:rFonts w:ascii="Times New Roman" w:hAnsi="Times New Roman" w:cs="Times New Roman"/>
        </w:rPr>
        <w:t>), afectivo</w:t>
      </w:r>
      <w:r w:rsidR="0070578B" w:rsidRPr="00BB691A">
        <w:rPr>
          <w:rFonts w:ascii="Times New Roman" w:hAnsi="Times New Roman" w:cs="Times New Roman"/>
        </w:rPr>
        <w:t xml:space="preserve"> </w:t>
      </w:r>
      <w:r w:rsidR="004D71A2" w:rsidRPr="00BB691A">
        <w:rPr>
          <w:rFonts w:ascii="Times New Roman" w:hAnsi="Times New Roman" w:cs="Times New Roman"/>
        </w:rPr>
        <w:t>valorativos</w:t>
      </w:r>
      <w:r w:rsidR="0043408E" w:rsidRPr="00BB691A">
        <w:rPr>
          <w:rFonts w:ascii="Times New Roman" w:hAnsi="Times New Roman" w:cs="Times New Roman"/>
        </w:rPr>
        <w:t xml:space="preserve"> </w:t>
      </w:r>
      <w:r w:rsidR="004D71A2" w:rsidRPr="00BB691A">
        <w:rPr>
          <w:rFonts w:ascii="Times New Roman" w:hAnsi="Times New Roman" w:cs="Times New Roman"/>
        </w:rPr>
        <w:t>(actitudinales) y com</w:t>
      </w:r>
      <w:r w:rsidR="00581CD5" w:rsidRPr="00BB691A">
        <w:rPr>
          <w:rFonts w:ascii="Times New Roman" w:hAnsi="Times New Roman" w:cs="Times New Roman"/>
        </w:rPr>
        <w:t xml:space="preserve">portamentales (procedimentales) </w:t>
      </w:r>
      <w:sdt>
        <w:sdtPr>
          <w:rPr>
            <w:rFonts w:ascii="Times New Roman" w:hAnsi="Times New Roman" w:cs="Times New Roman"/>
          </w:rPr>
          <w:id w:val="-862674128"/>
          <w:citation/>
        </w:sdtPr>
        <w:sdtEndPr/>
        <w:sdtContent>
          <w:r w:rsidR="00581CD5" w:rsidRPr="00BB691A">
            <w:rPr>
              <w:rFonts w:ascii="Times New Roman" w:hAnsi="Times New Roman" w:cs="Times New Roman"/>
            </w:rPr>
            <w:fldChar w:fldCharType="begin"/>
          </w:r>
          <w:r w:rsidR="00BA448D" w:rsidRPr="00BB691A">
            <w:rPr>
              <w:rFonts w:ascii="Times New Roman" w:hAnsi="Times New Roman" w:cs="Times New Roman"/>
            </w:rPr>
            <w:instrText xml:space="preserve">CITATION CON19 \l 11274 </w:instrText>
          </w:r>
          <w:r w:rsidR="00581CD5" w:rsidRPr="00BB691A">
            <w:rPr>
              <w:rFonts w:ascii="Times New Roman" w:hAnsi="Times New Roman" w:cs="Times New Roman"/>
            </w:rPr>
            <w:fldChar w:fldCharType="separate"/>
          </w:r>
          <w:r w:rsidR="00BA448D" w:rsidRPr="00BB691A">
            <w:rPr>
              <w:rFonts w:ascii="Times New Roman" w:hAnsi="Times New Roman" w:cs="Times New Roman"/>
              <w:noProof/>
            </w:rPr>
            <w:t>(CGE, 2019)</w:t>
          </w:r>
          <w:r w:rsidR="00581CD5" w:rsidRPr="00BB691A">
            <w:rPr>
              <w:rFonts w:ascii="Times New Roman" w:hAnsi="Times New Roman" w:cs="Times New Roman"/>
            </w:rPr>
            <w:fldChar w:fldCharType="end"/>
          </w:r>
        </w:sdtContent>
      </w:sdt>
    </w:p>
    <w:p w14:paraId="7655E027" w14:textId="6334F785" w:rsidR="00B720D3" w:rsidRPr="00BB691A" w:rsidRDefault="00B720D3" w:rsidP="00B720D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>Por ello acercamos a las instituciones preguntas inherentes a cada una de las capacidades fundamentales, como herram</w:t>
      </w:r>
      <w:r w:rsidR="00BA448D" w:rsidRPr="00BB691A">
        <w:rPr>
          <w:rFonts w:ascii="Times New Roman" w:hAnsi="Times New Roman" w:cs="Times New Roman"/>
        </w:rPr>
        <w:t>ienta reflexiva que ayudará</w:t>
      </w:r>
      <w:r w:rsidRPr="00BB691A">
        <w:rPr>
          <w:rFonts w:ascii="Times New Roman" w:hAnsi="Times New Roman" w:cs="Times New Roman"/>
        </w:rPr>
        <w:t xml:space="preserve"> en la toma de decisión institucional y especialmente de los docentes sobre qué estrategias seleccionar para dar continuidad al proceso de enseñanza a distancia y cómo organizarlas. Dados los escasos días de clases presenciales, vale aclarar que es imprescindible que el docente tenga </w:t>
      </w:r>
      <w:r w:rsidR="00F50ABD" w:rsidRPr="00BB691A">
        <w:rPr>
          <w:rFonts w:ascii="Times New Roman" w:hAnsi="Times New Roman" w:cs="Times New Roman"/>
        </w:rPr>
        <w:t>claridad sobre</w:t>
      </w:r>
      <w:r w:rsidRPr="00BB691A">
        <w:rPr>
          <w:rFonts w:ascii="Times New Roman" w:hAnsi="Times New Roman" w:cs="Times New Roman"/>
        </w:rPr>
        <w:t xml:space="preserve"> qué saberes previos ha logrado identificar en sus estudiantes</w:t>
      </w:r>
      <w:r w:rsidR="00F50ABD" w:rsidRPr="00BB691A">
        <w:rPr>
          <w:rFonts w:ascii="Times New Roman" w:hAnsi="Times New Roman" w:cs="Times New Roman"/>
        </w:rPr>
        <w:t xml:space="preserve"> y/o cuáles son los nuevos saberes que va desarrollando en este p</w:t>
      </w:r>
      <w:r w:rsidR="00BA448D" w:rsidRPr="00BB691A">
        <w:rPr>
          <w:rFonts w:ascii="Times New Roman" w:hAnsi="Times New Roman" w:cs="Times New Roman"/>
        </w:rPr>
        <w:t>roceso. E</w:t>
      </w:r>
      <w:r w:rsidR="00F50ABD" w:rsidRPr="00BB691A">
        <w:rPr>
          <w:rFonts w:ascii="Times New Roman" w:hAnsi="Times New Roman" w:cs="Times New Roman"/>
        </w:rPr>
        <w:t>sto le permitirá diseñar sus estrategias didácticas desde un plano real y concreto.</w:t>
      </w:r>
    </w:p>
    <w:p w14:paraId="578524F6" w14:textId="77777777" w:rsidR="00B720D3" w:rsidRPr="00BB691A" w:rsidRDefault="00B720D3" w:rsidP="00B720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 xml:space="preserve">* </w:t>
      </w:r>
      <w:r w:rsidRPr="00BB691A">
        <w:rPr>
          <w:rFonts w:ascii="Times New Roman" w:hAnsi="Times New Roman" w:cs="Times New Roman"/>
          <w:b/>
        </w:rPr>
        <w:t>Resolución de problemas:</w:t>
      </w:r>
    </w:p>
    <w:p w14:paraId="29E7E7AE" w14:textId="7CCD8BE1" w:rsidR="00B720D3" w:rsidRPr="00BB691A" w:rsidRDefault="00B720D3" w:rsidP="00B720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ab/>
      </w:r>
      <w:r w:rsidR="00F50ABD" w:rsidRPr="00BB691A">
        <w:rPr>
          <w:rFonts w:ascii="Times New Roman" w:hAnsi="Times New Roman" w:cs="Times New Roman"/>
        </w:rPr>
        <w:t xml:space="preserve">Considerando los saberes, intereses, capacidades a desarrollar en el espacio curricular: </w:t>
      </w:r>
      <w:r w:rsidR="00BA448D" w:rsidRPr="00BB691A">
        <w:rPr>
          <w:rFonts w:ascii="Times New Roman" w:hAnsi="Times New Roman" w:cs="Times New Roman"/>
        </w:rPr>
        <w:t>¿Q</w:t>
      </w:r>
      <w:r w:rsidRPr="00BB691A">
        <w:rPr>
          <w:rFonts w:ascii="Times New Roman" w:hAnsi="Times New Roman" w:cs="Times New Roman"/>
        </w:rPr>
        <w:t xml:space="preserve">ué problema presenta </w:t>
      </w:r>
      <w:r w:rsidR="00F50ABD" w:rsidRPr="00BB691A">
        <w:rPr>
          <w:rFonts w:ascii="Times New Roman" w:hAnsi="Times New Roman" w:cs="Times New Roman"/>
        </w:rPr>
        <w:t>un desafío para los est</w:t>
      </w:r>
      <w:r w:rsidR="00BA448D" w:rsidRPr="00BB691A">
        <w:rPr>
          <w:rFonts w:ascii="Times New Roman" w:hAnsi="Times New Roman" w:cs="Times New Roman"/>
        </w:rPr>
        <w:t>udiantes? ¿E</w:t>
      </w:r>
      <w:r w:rsidR="00F50ABD" w:rsidRPr="00BB691A">
        <w:rPr>
          <w:rFonts w:ascii="Times New Roman" w:hAnsi="Times New Roman" w:cs="Times New Roman"/>
        </w:rPr>
        <w:t>se problema les permitirá movilizar saberes previos, reconocer los que no están pero que son necesarios, proyectar posibles soluciones que den respuesta</w:t>
      </w:r>
      <w:r w:rsidR="00F5230D" w:rsidRPr="00BB691A">
        <w:rPr>
          <w:rFonts w:ascii="Times New Roman" w:hAnsi="Times New Roman" w:cs="Times New Roman"/>
        </w:rPr>
        <w:t>s</w:t>
      </w:r>
      <w:r w:rsidR="00BA448D" w:rsidRPr="00BB691A">
        <w:rPr>
          <w:rFonts w:ascii="Times New Roman" w:hAnsi="Times New Roman" w:cs="Times New Roman"/>
        </w:rPr>
        <w:t xml:space="preserve"> al mismo? ¿E</w:t>
      </w:r>
      <w:r w:rsidR="00F50ABD" w:rsidRPr="00BB691A">
        <w:rPr>
          <w:rFonts w:ascii="Times New Roman" w:hAnsi="Times New Roman" w:cs="Times New Roman"/>
        </w:rPr>
        <w:t>ste problema aporta saberes significativos en su formación como estudiantes técnicos?</w:t>
      </w:r>
      <w:r w:rsidR="00BA448D" w:rsidRPr="00BB691A">
        <w:rPr>
          <w:rFonts w:ascii="Times New Roman" w:hAnsi="Times New Roman" w:cs="Times New Roman"/>
        </w:rPr>
        <w:t xml:space="preserve"> </w:t>
      </w:r>
    </w:p>
    <w:p w14:paraId="40AFD0C8" w14:textId="77777777" w:rsidR="006C7C91" w:rsidRPr="00BB691A" w:rsidRDefault="006C7C91" w:rsidP="00B720D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B691A">
        <w:rPr>
          <w:rFonts w:ascii="Times New Roman" w:hAnsi="Times New Roman" w:cs="Times New Roman"/>
          <w:b/>
        </w:rPr>
        <w:t xml:space="preserve">* Pensamiento crítico: </w:t>
      </w:r>
    </w:p>
    <w:p w14:paraId="33E968F1" w14:textId="74BDA0C5" w:rsidR="006C7C91" w:rsidRPr="00BB691A" w:rsidRDefault="006C7C91" w:rsidP="00B720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ab/>
        <w:t>La situación o problemática planteada: ¿permite que los estudiantes analicen e interpreten datos, evidencias, argumentos sól</w:t>
      </w:r>
      <w:r w:rsidR="00BA448D" w:rsidRPr="00BB691A">
        <w:rPr>
          <w:rFonts w:ascii="Times New Roman" w:hAnsi="Times New Roman" w:cs="Times New Roman"/>
        </w:rPr>
        <w:t>idos y con sustento científico? ¿E</w:t>
      </w:r>
      <w:r w:rsidRPr="00BB691A">
        <w:rPr>
          <w:rFonts w:ascii="Times New Roman" w:hAnsi="Times New Roman" w:cs="Times New Roman"/>
        </w:rPr>
        <w:t>se análisis les proporcionará los elementos necesarios para que puedan adoptar una fundamentada postura personal, elaborar juicios razonados y to</w:t>
      </w:r>
      <w:r w:rsidR="00BA448D" w:rsidRPr="00BB691A">
        <w:rPr>
          <w:rFonts w:ascii="Times New Roman" w:hAnsi="Times New Roman" w:cs="Times New Roman"/>
        </w:rPr>
        <w:t>mar decisiones en consecuencia? ¿F</w:t>
      </w:r>
      <w:r w:rsidRPr="00BB691A">
        <w:rPr>
          <w:rFonts w:ascii="Times New Roman" w:hAnsi="Times New Roman" w:cs="Times New Roman"/>
        </w:rPr>
        <w:t>avorece la valoración de la diversidad, del respeto al que piensa diferente</w:t>
      </w:r>
      <w:r w:rsidR="0073045B" w:rsidRPr="00BB691A">
        <w:rPr>
          <w:rFonts w:ascii="Times New Roman" w:hAnsi="Times New Roman" w:cs="Times New Roman"/>
        </w:rPr>
        <w:t xml:space="preserve">, de la riqueza que encierra el reconocimiento de lo </w:t>
      </w:r>
      <w:r w:rsidR="00F5230D" w:rsidRPr="00BB691A">
        <w:rPr>
          <w:rFonts w:ascii="Times New Roman" w:hAnsi="Times New Roman" w:cs="Times New Roman"/>
        </w:rPr>
        <w:t>distinto</w:t>
      </w:r>
      <w:r w:rsidR="0073045B" w:rsidRPr="00BB691A">
        <w:rPr>
          <w:rFonts w:ascii="Times New Roman" w:hAnsi="Times New Roman" w:cs="Times New Roman"/>
        </w:rPr>
        <w:t xml:space="preserve"> como suma a una construcción colectiva y colaborativa?</w:t>
      </w:r>
      <w:r w:rsidR="00F5230D" w:rsidRPr="00BB691A">
        <w:rPr>
          <w:rFonts w:ascii="Times New Roman" w:hAnsi="Times New Roman" w:cs="Times New Roman"/>
        </w:rPr>
        <w:t xml:space="preserve"> </w:t>
      </w:r>
    </w:p>
    <w:p w14:paraId="1C6BA8B0" w14:textId="77777777" w:rsidR="0073045B" w:rsidRPr="00BB691A" w:rsidRDefault="0073045B" w:rsidP="00B720D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B691A">
        <w:rPr>
          <w:rFonts w:ascii="Times New Roman" w:hAnsi="Times New Roman" w:cs="Times New Roman"/>
          <w:b/>
        </w:rPr>
        <w:t>* Aprender a aprender:</w:t>
      </w:r>
    </w:p>
    <w:p w14:paraId="6933382F" w14:textId="050B8571" w:rsidR="0073045B" w:rsidRPr="00BB691A" w:rsidRDefault="0073045B" w:rsidP="00B720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ab/>
      </w:r>
      <w:r w:rsidR="006A565C" w:rsidRPr="00BB691A">
        <w:rPr>
          <w:rFonts w:ascii="Times New Roman" w:hAnsi="Times New Roman" w:cs="Times New Roman"/>
        </w:rPr>
        <w:t>Lo propuesto</w:t>
      </w:r>
      <w:r w:rsidR="00750693" w:rsidRPr="00BB691A">
        <w:rPr>
          <w:rFonts w:ascii="Times New Roman" w:hAnsi="Times New Roman" w:cs="Times New Roman"/>
        </w:rPr>
        <w:t xml:space="preserve"> </w:t>
      </w:r>
      <w:r w:rsidR="00363BAD" w:rsidRPr="00BB691A">
        <w:rPr>
          <w:rFonts w:ascii="Times New Roman" w:hAnsi="Times New Roman" w:cs="Times New Roman"/>
        </w:rPr>
        <w:t>¿</w:t>
      </w:r>
      <w:r w:rsidR="006A565C" w:rsidRPr="00BB691A">
        <w:rPr>
          <w:rFonts w:ascii="Times New Roman" w:hAnsi="Times New Roman" w:cs="Times New Roman"/>
        </w:rPr>
        <w:t>permite que los estudiantes</w:t>
      </w:r>
      <w:r w:rsidR="00363BAD" w:rsidRPr="00BB691A">
        <w:rPr>
          <w:rFonts w:ascii="Times New Roman" w:hAnsi="Times New Roman" w:cs="Times New Roman"/>
        </w:rPr>
        <w:t xml:space="preserve"> </w:t>
      </w:r>
      <w:r w:rsidR="006A565C" w:rsidRPr="00BB691A">
        <w:rPr>
          <w:rFonts w:ascii="Times New Roman" w:hAnsi="Times New Roman" w:cs="Times New Roman"/>
        </w:rPr>
        <w:t>planifiquen su aprendizaje, que lo puedan iniciar, organ</w:t>
      </w:r>
      <w:r w:rsidR="00363BAD" w:rsidRPr="00BB691A">
        <w:rPr>
          <w:rFonts w:ascii="Times New Roman" w:hAnsi="Times New Roman" w:cs="Times New Roman"/>
        </w:rPr>
        <w:t xml:space="preserve">izar y sostener en el tiempo, </w:t>
      </w:r>
      <w:r w:rsidR="006A565C" w:rsidRPr="00BB691A">
        <w:rPr>
          <w:rFonts w:ascii="Times New Roman" w:hAnsi="Times New Roman" w:cs="Times New Roman"/>
        </w:rPr>
        <w:t>potenci</w:t>
      </w:r>
      <w:r w:rsidR="00750693" w:rsidRPr="00BB691A">
        <w:rPr>
          <w:rFonts w:ascii="Times New Roman" w:hAnsi="Times New Roman" w:cs="Times New Roman"/>
        </w:rPr>
        <w:t>en</w:t>
      </w:r>
      <w:r w:rsidR="006A565C" w:rsidRPr="00BB691A">
        <w:rPr>
          <w:rFonts w:ascii="Times New Roman" w:hAnsi="Times New Roman" w:cs="Times New Roman"/>
        </w:rPr>
        <w:t xml:space="preserve"> sus fortalezas </w:t>
      </w:r>
      <w:r w:rsidR="00750693" w:rsidRPr="00BB691A">
        <w:rPr>
          <w:rFonts w:ascii="Times New Roman" w:hAnsi="Times New Roman" w:cs="Times New Roman"/>
        </w:rPr>
        <w:t>y vayan</w:t>
      </w:r>
      <w:r w:rsidR="006A565C" w:rsidRPr="00BB691A">
        <w:rPr>
          <w:rFonts w:ascii="Times New Roman" w:hAnsi="Times New Roman" w:cs="Times New Roman"/>
        </w:rPr>
        <w:t xml:space="preserve"> superando </w:t>
      </w:r>
      <w:r w:rsidR="00750693" w:rsidRPr="00BB691A">
        <w:rPr>
          <w:rFonts w:ascii="Times New Roman" w:hAnsi="Times New Roman" w:cs="Times New Roman"/>
        </w:rPr>
        <w:t>su</w:t>
      </w:r>
      <w:r w:rsidR="00363BAD" w:rsidRPr="00BB691A">
        <w:rPr>
          <w:rFonts w:ascii="Times New Roman" w:hAnsi="Times New Roman" w:cs="Times New Roman"/>
        </w:rPr>
        <w:t xml:space="preserve">s debilidades, </w:t>
      </w:r>
      <w:r w:rsidR="00750693" w:rsidRPr="00BB691A">
        <w:rPr>
          <w:rFonts w:ascii="Times New Roman" w:hAnsi="Times New Roman" w:cs="Times New Roman"/>
        </w:rPr>
        <w:t>realicen instancias de evaluación del propio proceso de aprendizaje a fin de rea</w:t>
      </w:r>
      <w:r w:rsidR="00363BAD" w:rsidRPr="00BB691A">
        <w:rPr>
          <w:rFonts w:ascii="Times New Roman" w:hAnsi="Times New Roman" w:cs="Times New Roman"/>
        </w:rPr>
        <w:t>lizar los ajustes necesarios? ¿Les permite asumir</w:t>
      </w:r>
      <w:r w:rsidR="00750693" w:rsidRPr="00BB691A">
        <w:rPr>
          <w:rFonts w:ascii="Times New Roman" w:hAnsi="Times New Roman" w:cs="Times New Roman"/>
        </w:rPr>
        <w:t xml:space="preserve"> el error como un instrumento de superación personal, como parte del proceso y no como un indicador de fra</w:t>
      </w:r>
      <w:r w:rsidR="00363BAD" w:rsidRPr="00BB691A">
        <w:rPr>
          <w:rFonts w:ascii="Times New Roman" w:hAnsi="Times New Roman" w:cs="Times New Roman"/>
        </w:rPr>
        <w:t>caso? ¿L</w:t>
      </w:r>
      <w:r w:rsidR="00750693" w:rsidRPr="00BB691A">
        <w:rPr>
          <w:rFonts w:ascii="Times New Roman" w:hAnsi="Times New Roman" w:cs="Times New Roman"/>
        </w:rPr>
        <w:t>os prepara para que puedan seguir apre</w:t>
      </w:r>
      <w:r w:rsidR="00363BAD" w:rsidRPr="00BB691A">
        <w:rPr>
          <w:rFonts w:ascii="Times New Roman" w:hAnsi="Times New Roman" w:cs="Times New Roman"/>
        </w:rPr>
        <w:t>ndiendo a lo largo de la vida? ¿L</w:t>
      </w:r>
      <w:r w:rsidR="00750693" w:rsidRPr="00BB691A">
        <w:rPr>
          <w:rFonts w:ascii="Times New Roman" w:hAnsi="Times New Roman" w:cs="Times New Roman"/>
        </w:rPr>
        <w:t>os motiva para asumir el aprendizaje como un proceso permanente, continuo, inherente a la propia vida y n</w:t>
      </w:r>
      <w:r w:rsidR="00363BAD" w:rsidRPr="00BB691A">
        <w:rPr>
          <w:rFonts w:ascii="Times New Roman" w:hAnsi="Times New Roman" w:cs="Times New Roman"/>
        </w:rPr>
        <w:t>o exclusivo del ámbito escolar?</w:t>
      </w:r>
    </w:p>
    <w:p w14:paraId="6CFF5184" w14:textId="77777777" w:rsidR="00750693" w:rsidRPr="00BB691A" w:rsidRDefault="00750693" w:rsidP="00B720D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B691A">
        <w:rPr>
          <w:rFonts w:ascii="Times New Roman" w:hAnsi="Times New Roman" w:cs="Times New Roman"/>
          <w:b/>
        </w:rPr>
        <w:lastRenderedPageBreak/>
        <w:t>* Trabajo con otros:</w:t>
      </w:r>
    </w:p>
    <w:p w14:paraId="19E72B1E" w14:textId="4A89A1C6" w:rsidR="00750693" w:rsidRPr="00BB691A" w:rsidRDefault="00750693" w:rsidP="00B720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ab/>
      </w:r>
      <w:r w:rsidR="00363BAD" w:rsidRPr="00BB691A">
        <w:rPr>
          <w:rFonts w:ascii="Times New Roman" w:hAnsi="Times New Roman" w:cs="Times New Roman"/>
        </w:rPr>
        <w:t>¿Las actividades</w:t>
      </w:r>
      <w:r w:rsidR="00E820A3" w:rsidRPr="00BB691A">
        <w:rPr>
          <w:rFonts w:ascii="Times New Roman" w:hAnsi="Times New Roman" w:cs="Times New Roman"/>
        </w:rPr>
        <w:t xml:space="preserve"> </w:t>
      </w:r>
      <w:r w:rsidR="00363BAD" w:rsidRPr="00BB691A">
        <w:rPr>
          <w:rFonts w:ascii="Times New Roman" w:hAnsi="Times New Roman" w:cs="Times New Roman"/>
        </w:rPr>
        <w:t>l</w:t>
      </w:r>
      <w:r w:rsidR="00E820A3" w:rsidRPr="00BB691A">
        <w:rPr>
          <w:rFonts w:ascii="Times New Roman" w:hAnsi="Times New Roman" w:cs="Times New Roman"/>
        </w:rPr>
        <w:t>e</w:t>
      </w:r>
      <w:r w:rsidR="00363BAD" w:rsidRPr="00BB691A">
        <w:rPr>
          <w:rFonts w:ascii="Times New Roman" w:hAnsi="Times New Roman" w:cs="Times New Roman"/>
        </w:rPr>
        <w:t>s</w:t>
      </w:r>
      <w:r w:rsidR="00E820A3" w:rsidRPr="00BB691A">
        <w:rPr>
          <w:rFonts w:ascii="Times New Roman" w:hAnsi="Times New Roman" w:cs="Times New Roman"/>
        </w:rPr>
        <w:t xml:space="preserve"> permite</w:t>
      </w:r>
      <w:r w:rsidR="00363BAD" w:rsidRPr="00BB691A">
        <w:rPr>
          <w:rFonts w:ascii="Times New Roman" w:hAnsi="Times New Roman" w:cs="Times New Roman"/>
        </w:rPr>
        <w:t xml:space="preserve">n a los estudiantes </w:t>
      </w:r>
      <w:r w:rsidR="00E820A3" w:rsidRPr="00BB691A">
        <w:rPr>
          <w:rFonts w:ascii="Times New Roman" w:hAnsi="Times New Roman" w:cs="Times New Roman"/>
        </w:rPr>
        <w:t>relacionarse con sus compañeros, interactuar, trabajar colaborativamente, construir conocimiento a partir de lo</w:t>
      </w:r>
      <w:r w:rsidR="00363BAD" w:rsidRPr="00BB691A">
        <w:rPr>
          <w:rFonts w:ascii="Times New Roman" w:hAnsi="Times New Roman" w:cs="Times New Roman"/>
        </w:rPr>
        <w:t>s aportes de todos y cada uno? ¿Desarrollan</w:t>
      </w:r>
      <w:r w:rsidR="00E820A3" w:rsidRPr="00BB691A">
        <w:rPr>
          <w:rFonts w:ascii="Times New Roman" w:hAnsi="Times New Roman" w:cs="Times New Roman"/>
        </w:rPr>
        <w:t xml:space="preserve"> actitudes de escucha, diálogo, tolerancia, respeto, consenso, </w:t>
      </w:r>
      <w:r w:rsidR="00363BAD" w:rsidRPr="00BB691A">
        <w:rPr>
          <w:rFonts w:ascii="Times New Roman" w:hAnsi="Times New Roman" w:cs="Times New Roman"/>
        </w:rPr>
        <w:t>compromiso? ¿Valoran</w:t>
      </w:r>
      <w:r w:rsidR="00E820A3" w:rsidRPr="00BB691A">
        <w:rPr>
          <w:rFonts w:ascii="Times New Roman" w:hAnsi="Times New Roman" w:cs="Times New Roman"/>
        </w:rPr>
        <w:t xml:space="preserve"> la importancia del otro y de uno mismo ante la construcción </w:t>
      </w:r>
      <w:r w:rsidR="00363BAD" w:rsidRPr="00BB691A">
        <w:rPr>
          <w:rFonts w:ascii="Times New Roman" w:hAnsi="Times New Roman" w:cs="Times New Roman"/>
        </w:rPr>
        <w:t>de nuevos saberes? ¿Desarrollan</w:t>
      </w:r>
      <w:r w:rsidR="00E820A3" w:rsidRPr="00BB691A">
        <w:rPr>
          <w:rFonts w:ascii="Times New Roman" w:hAnsi="Times New Roman" w:cs="Times New Roman"/>
        </w:rPr>
        <w:t xml:space="preserve"> habilidades sociales?</w:t>
      </w:r>
    </w:p>
    <w:p w14:paraId="546DE29B" w14:textId="77777777" w:rsidR="00E820A3" w:rsidRPr="00BB691A" w:rsidRDefault="00E820A3" w:rsidP="00B720D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B691A">
        <w:rPr>
          <w:rFonts w:ascii="Times New Roman" w:hAnsi="Times New Roman" w:cs="Times New Roman"/>
          <w:b/>
        </w:rPr>
        <w:t>* Comunicación:</w:t>
      </w:r>
    </w:p>
    <w:p w14:paraId="169B43CE" w14:textId="5E78514F" w:rsidR="00E820A3" w:rsidRPr="00BB691A" w:rsidRDefault="00E820A3" w:rsidP="00B720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ab/>
      </w:r>
      <w:r w:rsidR="00861663" w:rsidRPr="00BB691A">
        <w:rPr>
          <w:rFonts w:ascii="Times New Roman" w:hAnsi="Times New Roman" w:cs="Times New Roman"/>
        </w:rPr>
        <w:t xml:space="preserve">La propuesta didáctica </w:t>
      </w:r>
      <w:r w:rsidR="00363BAD" w:rsidRPr="00BB691A">
        <w:rPr>
          <w:rFonts w:ascii="Times New Roman" w:hAnsi="Times New Roman" w:cs="Times New Roman"/>
        </w:rPr>
        <w:t xml:space="preserve">¿permite que los estudiantes </w:t>
      </w:r>
      <w:r w:rsidR="00861663" w:rsidRPr="00BB691A">
        <w:rPr>
          <w:rFonts w:ascii="Times New Roman" w:hAnsi="Times New Roman" w:cs="Times New Roman"/>
        </w:rPr>
        <w:t>ejerciten y desa</w:t>
      </w:r>
      <w:r w:rsidR="00363BAD" w:rsidRPr="00BB691A">
        <w:rPr>
          <w:rFonts w:ascii="Times New Roman" w:hAnsi="Times New Roman" w:cs="Times New Roman"/>
        </w:rPr>
        <w:t xml:space="preserve">rrollen la compresión lectora; </w:t>
      </w:r>
      <w:r w:rsidR="00861663" w:rsidRPr="00BB691A">
        <w:rPr>
          <w:rFonts w:ascii="Times New Roman" w:hAnsi="Times New Roman" w:cs="Times New Roman"/>
        </w:rPr>
        <w:t>seleccionen, procesen y analicen críticamente la información obtenida en distintas fuentes</w:t>
      </w:r>
      <w:r w:rsidR="00861663" w:rsidRPr="00BB691A">
        <w:rPr>
          <w:rStyle w:val="Refdenotaalpie"/>
          <w:rFonts w:ascii="Times New Roman" w:hAnsi="Times New Roman" w:cs="Times New Roman"/>
        </w:rPr>
        <w:footnoteReference w:id="1"/>
      </w:r>
      <w:r w:rsidR="00861663" w:rsidRPr="00BB691A">
        <w:rPr>
          <w:rFonts w:ascii="Times New Roman" w:hAnsi="Times New Roman" w:cs="Times New Roman"/>
        </w:rPr>
        <w:t xml:space="preserve"> y soportes</w:t>
      </w:r>
      <w:r w:rsidR="00861663" w:rsidRPr="00BB691A">
        <w:rPr>
          <w:rStyle w:val="Refdenotaalpie"/>
          <w:rFonts w:ascii="Times New Roman" w:hAnsi="Times New Roman" w:cs="Times New Roman"/>
        </w:rPr>
        <w:footnoteReference w:id="2"/>
      </w:r>
      <w:r w:rsidR="00882AC9" w:rsidRPr="00BB691A">
        <w:rPr>
          <w:rFonts w:ascii="Times New Roman" w:hAnsi="Times New Roman" w:cs="Times New Roman"/>
        </w:rPr>
        <w:t>?</w:t>
      </w:r>
      <w:r w:rsidR="00861663" w:rsidRPr="00BB691A">
        <w:rPr>
          <w:rFonts w:ascii="Times New Roman" w:hAnsi="Times New Roman" w:cs="Times New Roman"/>
        </w:rPr>
        <w:t xml:space="preserve"> ¿</w:t>
      </w:r>
      <w:r w:rsidR="00882AC9" w:rsidRPr="00BB691A">
        <w:rPr>
          <w:rFonts w:ascii="Times New Roman" w:hAnsi="Times New Roman" w:cs="Times New Roman"/>
        </w:rPr>
        <w:t xml:space="preserve">Admite que </w:t>
      </w:r>
      <w:r w:rsidR="00861663" w:rsidRPr="00BB691A">
        <w:rPr>
          <w:rFonts w:ascii="Times New Roman" w:hAnsi="Times New Roman" w:cs="Times New Roman"/>
        </w:rPr>
        <w:t>relacionen sus saberes previos con la nueva información a fin de llegar a nuevas conclusiones que pod</w:t>
      </w:r>
      <w:r w:rsidR="00882AC9" w:rsidRPr="00BB691A">
        <w:rPr>
          <w:rFonts w:ascii="Times New Roman" w:hAnsi="Times New Roman" w:cs="Times New Roman"/>
        </w:rPr>
        <w:t>rán transferir a otros ámbitos?</w:t>
      </w:r>
      <w:r w:rsidR="00861663" w:rsidRPr="00BB691A">
        <w:rPr>
          <w:rFonts w:ascii="Times New Roman" w:hAnsi="Times New Roman" w:cs="Times New Roman"/>
        </w:rPr>
        <w:t xml:space="preserve"> </w:t>
      </w:r>
      <w:r w:rsidR="00882AC9" w:rsidRPr="00BB691A">
        <w:rPr>
          <w:rFonts w:ascii="Times New Roman" w:hAnsi="Times New Roman" w:cs="Times New Roman"/>
        </w:rPr>
        <w:t>¿Plantea que expresen</w:t>
      </w:r>
      <w:r w:rsidR="00722DD5" w:rsidRPr="00BB691A">
        <w:rPr>
          <w:rFonts w:ascii="Times New Roman" w:hAnsi="Times New Roman" w:cs="Times New Roman"/>
        </w:rPr>
        <w:t xml:space="preserve"> sus </w:t>
      </w:r>
      <w:r w:rsidR="00882AC9" w:rsidRPr="00BB691A">
        <w:rPr>
          <w:rFonts w:ascii="Times New Roman" w:hAnsi="Times New Roman" w:cs="Times New Roman"/>
        </w:rPr>
        <w:t>ideas/sentimientos personales, produzcan</w:t>
      </w:r>
      <w:r w:rsidR="00722DD5" w:rsidRPr="00BB691A">
        <w:rPr>
          <w:rFonts w:ascii="Times New Roman" w:hAnsi="Times New Roman" w:cs="Times New Roman"/>
        </w:rPr>
        <w:t xml:space="preserve"> nueva información de manera oral, no verbal y escrita</w:t>
      </w:r>
      <w:r w:rsidR="00882AC9" w:rsidRPr="00BB691A">
        <w:rPr>
          <w:rFonts w:ascii="Times New Roman" w:hAnsi="Times New Roman" w:cs="Times New Roman"/>
        </w:rPr>
        <w:t xml:space="preserve"> utilizando distintos soportes?</w:t>
      </w:r>
      <w:r w:rsidR="00722DD5" w:rsidRPr="00BB691A">
        <w:rPr>
          <w:rFonts w:ascii="Times New Roman" w:hAnsi="Times New Roman" w:cs="Times New Roman"/>
        </w:rPr>
        <w:t xml:space="preserve"> ¿</w:t>
      </w:r>
      <w:r w:rsidR="00882AC9" w:rsidRPr="00BB691A">
        <w:rPr>
          <w:rFonts w:ascii="Times New Roman" w:hAnsi="Times New Roman" w:cs="Times New Roman"/>
        </w:rPr>
        <w:t xml:space="preserve">Aspira a </w:t>
      </w:r>
      <w:r w:rsidR="00722DD5" w:rsidRPr="00BB691A">
        <w:rPr>
          <w:rFonts w:ascii="Times New Roman" w:hAnsi="Times New Roman" w:cs="Times New Roman"/>
        </w:rPr>
        <w:t>expresarse con cla</w:t>
      </w:r>
      <w:r w:rsidR="00882AC9" w:rsidRPr="00BB691A">
        <w:rPr>
          <w:rFonts w:ascii="Times New Roman" w:hAnsi="Times New Roman" w:cs="Times New Roman"/>
        </w:rPr>
        <w:t>ridad, pertinencia y solvencia? ¿Valora</w:t>
      </w:r>
      <w:r w:rsidR="00722DD5" w:rsidRPr="00BB691A">
        <w:rPr>
          <w:rFonts w:ascii="Times New Roman" w:hAnsi="Times New Roman" w:cs="Times New Roman"/>
        </w:rPr>
        <w:t xml:space="preserve"> la comunicación como una importante herramienta de interacción y construcción social?</w:t>
      </w:r>
    </w:p>
    <w:p w14:paraId="5D84F41A" w14:textId="77777777" w:rsidR="00722DD5" w:rsidRPr="00BB691A" w:rsidRDefault="00722DD5" w:rsidP="00B720D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B691A">
        <w:rPr>
          <w:rFonts w:ascii="Times New Roman" w:hAnsi="Times New Roman" w:cs="Times New Roman"/>
          <w:b/>
        </w:rPr>
        <w:t>* Compromiso y responsabilidad:</w:t>
      </w:r>
    </w:p>
    <w:p w14:paraId="5095611C" w14:textId="1A79F4B7" w:rsidR="00722DD5" w:rsidRPr="00BB691A" w:rsidRDefault="00722DD5" w:rsidP="00B720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ab/>
        <w:t xml:space="preserve">La estrategia didáctica seleccionada </w:t>
      </w:r>
      <w:r w:rsidR="00882AC9" w:rsidRPr="00BB691A">
        <w:rPr>
          <w:rFonts w:ascii="Times New Roman" w:hAnsi="Times New Roman" w:cs="Times New Roman"/>
        </w:rPr>
        <w:t>¿</w:t>
      </w:r>
      <w:r w:rsidRPr="00BB691A">
        <w:rPr>
          <w:rFonts w:ascii="Times New Roman" w:hAnsi="Times New Roman" w:cs="Times New Roman"/>
        </w:rPr>
        <w:t>le</w:t>
      </w:r>
      <w:r w:rsidR="00882AC9" w:rsidRPr="00BB691A">
        <w:rPr>
          <w:rFonts w:ascii="Times New Roman" w:hAnsi="Times New Roman" w:cs="Times New Roman"/>
        </w:rPr>
        <w:t>s</w:t>
      </w:r>
      <w:r w:rsidRPr="00BB691A">
        <w:rPr>
          <w:rFonts w:ascii="Times New Roman" w:hAnsi="Times New Roman" w:cs="Times New Roman"/>
        </w:rPr>
        <w:t xml:space="preserve"> permite a los est</w:t>
      </w:r>
      <w:r w:rsidR="00882AC9" w:rsidRPr="00BB691A">
        <w:rPr>
          <w:rFonts w:ascii="Times New Roman" w:hAnsi="Times New Roman" w:cs="Times New Roman"/>
        </w:rPr>
        <w:t xml:space="preserve">udiantes </w:t>
      </w:r>
      <w:r w:rsidR="005C25FD" w:rsidRPr="00BB691A">
        <w:rPr>
          <w:rFonts w:ascii="Times New Roman" w:hAnsi="Times New Roman" w:cs="Times New Roman"/>
        </w:rPr>
        <w:t xml:space="preserve">desarrollar su compromiso cívico – </w:t>
      </w:r>
      <w:r w:rsidR="00882AC9" w:rsidRPr="00BB691A">
        <w:rPr>
          <w:rFonts w:ascii="Times New Roman" w:hAnsi="Times New Roman" w:cs="Times New Roman"/>
        </w:rPr>
        <w:t xml:space="preserve">social como ciudadano técnico y ampliar el análisis de las consecuencias a las que conllevan sus acciones en el contexto social a fin de optar por las que favorecen el bien común, el cuidado de uno mismo y de los otros, el respeto y resguardo de lo que nos pertenece a todos y del medio ambiente como patrimonio de la humanidad? ¿Procura asumir </w:t>
      </w:r>
      <w:r w:rsidR="005C25FD" w:rsidRPr="00BB691A">
        <w:rPr>
          <w:rFonts w:ascii="Times New Roman" w:hAnsi="Times New Roman" w:cs="Times New Roman"/>
        </w:rPr>
        <w:t>una mirada atenta y comprometida con la realidad local y global, con el pre</w:t>
      </w:r>
      <w:r w:rsidR="00882AC9" w:rsidRPr="00BB691A">
        <w:rPr>
          <w:rFonts w:ascii="Times New Roman" w:hAnsi="Times New Roman" w:cs="Times New Roman"/>
        </w:rPr>
        <w:t xml:space="preserve">sente y generaciones futuras a fin de </w:t>
      </w:r>
      <w:r w:rsidR="005C25FD" w:rsidRPr="00BB691A">
        <w:rPr>
          <w:rFonts w:ascii="Times New Roman" w:hAnsi="Times New Roman" w:cs="Times New Roman"/>
        </w:rPr>
        <w:t>formarse de un modo integral?</w:t>
      </w:r>
    </w:p>
    <w:p w14:paraId="7EBA66E2" w14:textId="77777777" w:rsidR="00E80888" w:rsidRPr="00BB691A" w:rsidRDefault="00E80888" w:rsidP="00A71000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</w:p>
    <w:p w14:paraId="5009F4D8" w14:textId="77777777" w:rsidR="00E80888" w:rsidRPr="00BB691A" w:rsidRDefault="00E80888" w:rsidP="00A71000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</w:p>
    <w:p w14:paraId="6E2DD4B8" w14:textId="77777777" w:rsidR="00E80888" w:rsidRPr="00BB691A" w:rsidRDefault="00E80888" w:rsidP="00A71000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</w:p>
    <w:p w14:paraId="0DBB5CF2" w14:textId="4B0734F1" w:rsidR="00A71000" w:rsidRPr="00BB691A" w:rsidRDefault="00F5230D" w:rsidP="00E80888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t xml:space="preserve">A modo ilustrativo, ofrecemos un ejemplo de cómo se trabajaría el contenido transversal </w:t>
      </w:r>
      <w:r w:rsidRPr="00BB691A">
        <w:rPr>
          <w:rFonts w:ascii="Times New Roman" w:hAnsi="Times New Roman" w:cs="Times New Roman"/>
          <w:b/>
          <w:i/>
        </w:rPr>
        <w:t>educación ambiental</w:t>
      </w:r>
      <w:r w:rsidRPr="00BB691A">
        <w:rPr>
          <w:rFonts w:ascii="Times New Roman" w:hAnsi="Times New Roman" w:cs="Times New Roman"/>
        </w:rPr>
        <w:t xml:space="preserve"> en un segundo año del C.B., en un </w:t>
      </w:r>
      <w:r w:rsidR="00183E23" w:rsidRPr="00BB691A">
        <w:rPr>
          <w:rFonts w:ascii="Times New Roman" w:hAnsi="Times New Roman" w:cs="Times New Roman"/>
        </w:rPr>
        <w:t>7</w:t>
      </w:r>
      <w:r w:rsidR="008D5B61" w:rsidRPr="00BB691A">
        <w:rPr>
          <w:rFonts w:ascii="Times New Roman" w:hAnsi="Times New Roman" w:cs="Times New Roman"/>
        </w:rPr>
        <w:t>°</w:t>
      </w:r>
      <w:r w:rsidRPr="00BB691A">
        <w:rPr>
          <w:rFonts w:ascii="Times New Roman" w:hAnsi="Times New Roman" w:cs="Times New Roman"/>
        </w:rPr>
        <w:t xml:space="preserve"> año de una escuela Agrotécnica y en </w:t>
      </w:r>
      <w:r w:rsidR="00DE5616" w:rsidRPr="00BB691A">
        <w:rPr>
          <w:rFonts w:ascii="Times New Roman" w:hAnsi="Times New Roman" w:cs="Times New Roman"/>
        </w:rPr>
        <w:t>7</w:t>
      </w:r>
      <w:r w:rsidR="008D5B61" w:rsidRPr="00BB691A">
        <w:rPr>
          <w:rFonts w:ascii="Times New Roman" w:hAnsi="Times New Roman" w:cs="Times New Roman"/>
        </w:rPr>
        <w:t>°</w:t>
      </w:r>
      <w:r w:rsidRPr="00BB691A">
        <w:rPr>
          <w:rFonts w:ascii="Times New Roman" w:hAnsi="Times New Roman" w:cs="Times New Roman"/>
        </w:rPr>
        <w:t xml:space="preserve"> año de la Tecnicatura </w:t>
      </w:r>
      <w:r w:rsidR="003F46EF" w:rsidRPr="00BB691A">
        <w:rPr>
          <w:rFonts w:ascii="Times New Roman" w:hAnsi="Times New Roman" w:cs="Times New Roman"/>
        </w:rPr>
        <w:t>Electromecánica.</w:t>
      </w:r>
      <w:r w:rsidRPr="00BB691A">
        <w:rPr>
          <w:rFonts w:ascii="Times New Roman" w:hAnsi="Times New Roman" w:cs="Times New Roman"/>
        </w:rPr>
        <w:t xml:space="preserve"> </w:t>
      </w:r>
    </w:p>
    <w:p w14:paraId="53274914" w14:textId="252B63E0" w:rsidR="00412607" w:rsidRPr="00BB691A" w:rsidRDefault="00412607">
      <w:pPr>
        <w:rPr>
          <w:rFonts w:ascii="Times New Roman" w:hAnsi="Times New Roman" w:cs="Times New Roman"/>
        </w:rPr>
      </w:pPr>
      <w:r w:rsidRPr="00BB691A">
        <w:rPr>
          <w:rFonts w:ascii="Times New Roman" w:hAnsi="Times New Roman" w:cs="Times New Roman"/>
        </w:rPr>
        <w:br w:type="page"/>
      </w:r>
    </w:p>
    <w:p w14:paraId="37BCE7AB" w14:textId="77777777" w:rsidR="00412607" w:rsidRPr="00BB691A" w:rsidRDefault="00412607" w:rsidP="00A71000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  <w:sectPr w:rsidR="00412607" w:rsidRPr="00BB691A" w:rsidSect="00A71000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0CA35987" w14:textId="02B4C4EA" w:rsidR="00412607" w:rsidRPr="00BB691A" w:rsidRDefault="00975D61" w:rsidP="00A71000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BB691A">
        <w:rPr>
          <w:rFonts w:ascii="Times New Roman" w:hAnsi="Times New Roman" w:cs="Times New Roman"/>
          <w:u w:val="single"/>
        </w:rPr>
        <w:lastRenderedPageBreak/>
        <w:t>Ejemplos ilustrativos</w:t>
      </w:r>
      <w:r w:rsidRPr="00BB691A">
        <w:rPr>
          <w:rFonts w:ascii="Times New Roman" w:hAnsi="Times New Roman" w:cs="Times New Roman"/>
        </w:rPr>
        <w:t>:</w:t>
      </w:r>
    </w:p>
    <w:p w14:paraId="67E9675C" w14:textId="77777777" w:rsidR="00687F5D" w:rsidRPr="00BB691A" w:rsidRDefault="00687F5D" w:rsidP="00687F5D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3544"/>
        <w:gridCol w:w="1418"/>
        <w:gridCol w:w="2268"/>
        <w:gridCol w:w="1984"/>
      </w:tblGrid>
      <w:tr w:rsidR="007161BF" w:rsidRPr="00BB691A" w14:paraId="614FC085" w14:textId="77777777" w:rsidTr="00BB13F8">
        <w:tc>
          <w:tcPr>
            <w:tcW w:w="1271" w:type="dxa"/>
            <w:vAlign w:val="center"/>
          </w:tcPr>
          <w:p w14:paraId="002F1E26" w14:textId="77777777" w:rsidR="005040AF" w:rsidRPr="00BB691A" w:rsidRDefault="005040AF" w:rsidP="00504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Curso</w:t>
            </w:r>
          </w:p>
        </w:tc>
        <w:tc>
          <w:tcPr>
            <w:tcW w:w="1701" w:type="dxa"/>
            <w:vAlign w:val="center"/>
          </w:tcPr>
          <w:p w14:paraId="2AA45699" w14:textId="77777777" w:rsidR="005040AF" w:rsidRPr="00BB691A" w:rsidRDefault="005040AF" w:rsidP="00504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Saberes previos/nuevos saberes</w:t>
            </w:r>
          </w:p>
        </w:tc>
        <w:tc>
          <w:tcPr>
            <w:tcW w:w="1701" w:type="dxa"/>
            <w:vAlign w:val="center"/>
          </w:tcPr>
          <w:p w14:paraId="7D9AE74C" w14:textId="77777777" w:rsidR="005040AF" w:rsidRPr="00BB691A" w:rsidRDefault="005040AF" w:rsidP="00504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Capacidad</w:t>
            </w:r>
            <w:r w:rsidR="007161BF" w:rsidRPr="00BB691A">
              <w:rPr>
                <w:rFonts w:ascii="Times New Roman" w:hAnsi="Times New Roman" w:cs="Times New Roman"/>
                <w:b/>
                <w:i/>
              </w:rPr>
              <w:t>/es</w:t>
            </w:r>
            <w:r w:rsidRPr="00BB691A">
              <w:rPr>
                <w:rFonts w:ascii="Times New Roman" w:hAnsi="Times New Roman" w:cs="Times New Roman"/>
                <w:b/>
                <w:i/>
              </w:rPr>
              <w:t xml:space="preserve"> a trabajar</w:t>
            </w:r>
          </w:p>
        </w:tc>
        <w:tc>
          <w:tcPr>
            <w:tcW w:w="3544" w:type="dxa"/>
            <w:vAlign w:val="center"/>
          </w:tcPr>
          <w:p w14:paraId="3AA85448" w14:textId="77777777" w:rsidR="005040AF" w:rsidRPr="00BB691A" w:rsidRDefault="005040AF" w:rsidP="00504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Propuesta didáctica</w:t>
            </w:r>
          </w:p>
        </w:tc>
        <w:tc>
          <w:tcPr>
            <w:tcW w:w="1418" w:type="dxa"/>
            <w:vAlign w:val="center"/>
          </w:tcPr>
          <w:p w14:paraId="66B629CB" w14:textId="72070616" w:rsidR="005040AF" w:rsidRPr="00BB691A" w:rsidRDefault="005040AF" w:rsidP="004126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Tempora</w:t>
            </w:r>
            <w:r w:rsidR="00412607" w:rsidRPr="00BB691A">
              <w:rPr>
                <w:rFonts w:ascii="Times New Roman" w:hAnsi="Times New Roman" w:cs="Times New Roman"/>
                <w:b/>
                <w:i/>
              </w:rPr>
              <w:t>-</w:t>
            </w:r>
            <w:r w:rsidRPr="00BB691A">
              <w:rPr>
                <w:rFonts w:ascii="Times New Roman" w:hAnsi="Times New Roman" w:cs="Times New Roman"/>
                <w:b/>
                <w:i/>
              </w:rPr>
              <w:t>lización</w:t>
            </w:r>
            <w:r w:rsidR="007161BF" w:rsidRPr="00BB691A">
              <w:rPr>
                <w:rFonts w:ascii="Times New Roman" w:hAnsi="Times New Roman" w:cs="Times New Roman"/>
                <w:b/>
                <w:i/>
              </w:rPr>
              <w:t xml:space="preserve"> estimada</w:t>
            </w:r>
          </w:p>
        </w:tc>
        <w:tc>
          <w:tcPr>
            <w:tcW w:w="2268" w:type="dxa"/>
            <w:vAlign w:val="center"/>
          </w:tcPr>
          <w:p w14:paraId="756E3034" w14:textId="41C341B0" w:rsidR="005040AF" w:rsidRPr="00BB691A" w:rsidRDefault="005040AF" w:rsidP="00504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Q</w:t>
            </w:r>
            <w:r w:rsidR="00FE5A26" w:rsidRPr="00BB691A">
              <w:rPr>
                <w:rFonts w:ascii="Times New Roman" w:hAnsi="Times New Roman" w:cs="Times New Roman"/>
                <w:b/>
                <w:i/>
              </w:rPr>
              <w:t>ué y cómo se trabajará</w:t>
            </w:r>
            <w:r w:rsidRPr="00BB691A">
              <w:rPr>
                <w:rFonts w:ascii="Times New Roman" w:hAnsi="Times New Roman" w:cs="Times New Roman"/>
                <w:b/>
                <w:i/>
              </w:rPr>
              <w:t xml:space="preserve"> al volver a la escuela</w:t>
            </w:r>
          </w:p>
        </w:tc>
        <w:tc>
          <w:tcPr>
            <w:tcW w:w="1984" w:type="dxa"/>
            <w:vAlign w:val="center"/>
          </w:tcPr>
          <w:p w14:paraId="1F3C2478" w14:textId="06DA60A6" w:rsidR="005040AF" w:rsidRPr="00BB691A" w:rsidRDefault="005040AF" w:rsidP="004126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Observaciones</w:t>
            </w:r>
          </w:p>
        </w:tc>
      </w:tr>
      <w:tr w:rsidR="007161BF" w:rsidRPr="00BB691A" w14:paraId="7BF81C4C" w14:textId="77777777" w:rsidTr="00BB13F8">
        <w:tc>
          <w:tcPr>
            <w:tcW w:w="1271" w:type="dxa"/>
          </w:tcPr>
          <w:p w14:paraId="4B999F9C" w14:textId="77777777" w:rsidR="005040AF" w:rsidRPr="00BB691A" w:rsidRDefault="005040AF" w:rsidP="00504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2° Año</w:t>
            </w:r>
          </w:p>
          <w:p w14:paraId="5F8CEFB9" w14:textId="77777777" w:rsidR="005040AF" w:rsidRPr="00BB691A" w:rsidRDefault="005040AF" w:rsidP="00504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Lengua y Literatura</w:t>
            </w:r>
          </w:p>
        </w:tc>
        <w:tc>
          <w:tcPr>
            <w:tcW w:w="1701" w:type="dxa"/>
          </w:tcPr>
          <w:p w14:paraId="5989FF99" w14:textId="77777777" w:rsidR="005040AF" w:rsidRPr="00BB691A" w:rsidRDefault="00A1198B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u w:val="single"/>
              </w:rPr>
              <w:t>Saberes previos</w:t>
            </w:r>
            <w:r w:rsidRPr="00BB691A">
              <w:rPr>
                <w:rFonts w:ascii="Times New Roman" w:hAnsi="Times New Roman" w:cs="Times New Roman"/>
              </w:rPr>
              <w:t>: la narración.</w:t>
            </w:r>
          </w:p>
          <w:p w14:paraId="47A4EDC7" w14:textId="77777777" w:rsidR="00A1198B" w:rsidRPr="00BB691A" w:rsidRDefault="00A1198B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u w:val="single"/>
              </w:rPr>
              <w:t>Saberes nuevos</w:t>
            </w:r>
            <w:r w:rsidRPr="00BB691A">
              <w:rPr>
                <w:rFonts w:ascii="Times New Roman" w:hAnsi="Times New Roman" w:cs="Times New Roman"/>
              </w:rPr>
              <w:t>: el texto de divulgación científica (exposición-explicación)</w:t>
            </w:r>
          </w:p>
          <w:p w14:paraId="3CD5740F" w14:textId="6525953C" w:rsidR="006B1872" w:rsidRPr="00BB691A" w:rsidRDefault="006B1872" w:rsidP="00687F5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BFD67A" w14:textId="7AFDC8D7" w:rsidR="00BB13F8" w:rsidRPr="00BB691A" w:rsidRDefault="00BB13F8" w:rsidP="00687F5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COMUNICACIÓN</w:t>
            </w:r>
          </w:p>
          <w:p w14:paraId="2DAB4553" w14:textId="77777777" w:rsidR="005040AF" w:rsidRPr="00BB691A" w:rsidRDefault="00A1198B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Comprensión lectora.</w:t>
            </w:r>
          </w:p>
          <w:p w14:paraId="73FC81DD" w14:textId="77777777" w:rsidR="00A1198B" w:rsidRPr="00BB691A" w:rsidRDefault="00A1198B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Oralidad y escritura.</w:t>
            </w:r>
          </w:p>
          <w:p w14:paraId="61174376" w14:textId="77777777" w:rsidR="00A1198B" w:rsidRPr="00BB691A" w:rsidRDefault="00FE5A26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Escucha.</w:t>
            </w:r>
          </w:p>
          <w:p w14:paraId="63D233D8" w14:textId="31C81DA2" w:rsidR="00FE5A26" w:rsidRPr="00BB691A" w:rsidRDefault="00FE5A26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Análisis.</w:t>
            </w:r>
          </w:p>
        </w:tc>
        <w:tc>
          <w:tcPr>
            <w:tcW w:w="3544" w:type="dxa"/>
          </w:tcPr>
          <w:p w14:paraId="66F2EF2A" w14:textId="75771C47" w:rsidR="005040AF" w:rsidRPr="00BB691A" w:rsidRDefault="00A1198B" w:rsidP="00FE5A26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u w:val="single"/>
              </w:rPr>
              <w:t>Disparador</w:t>
            </w:r>
            <w:r w:rsidRPr="00BB691A">
              <w:rPr>
                <w:rFonts w:ascii="Times New Roman" w:hAnsi="Times New Roman" w:cs="Times New Roman"/>
              </w:rPr>
              <w:t>:</w:t>
            </w:r>
            <w:r w:rsidRPr="00BB691A">
              <w:rPr>
                <w:rFonts w:ascii="Times New Roman" w:hAnsi="Times New Roman" w:cs="Times New Roman"/>
                <w:b/>
              </w:rPr>
              <w:t xml:space="preserve"> </w:t>
            </w:r>
            <w:r w:rsidR="00BB369E" w:rsidRPr="00BB691A">
              <w:rPr>
                <w:rFonts w:ascii="Times New Roman" w:hAnsi="Times New Roman" w:cs="Times New Roman"/>
              </w:rPr>
              <w:t>escucha del audio “Leyenda de la Pachamama”.</w:t>
            </w:r>
          </w:p>
          <w:p w14:paraId="728E6260" w14:textId="77777777" w:rsidR="00405F50" w:rsidRPr="00BB691A" w:rsidRDefault="00BB369E" w:rsidP="00FE5A26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Preguntas que inspiren la reflexión acerca del cuidado de la tierra en la</w:t>
            </w:r>
            <w:r w:rsidR="006B1872" w:rsidRPr="00BB691A">
              <w:rPr>
                <w:rFonts w:ascii="Times New Roman" w:hAnsi="Times New Roman" w:cs="Times New Roman"/>
              </w:rPr>
              <w:t>s</w:t>
            </w:r>
            <w:r w:rsidRPr="00BB691A">
              <w:rPr>
                <w:rFonts w:ascii="Times New Roman" w:hAnsi="Times New Roman" w:cs="Times New Roman"/>
              </w:rPr>
              <w:t xml:space="preserve"> culturas precolombinas y la actualidad.</w:t>
            </w:r>
          </w:p>
          <w:p w14:paraId="51439783" w14:textId="5B60E2ED" w:rsidR="00A1198B" w:rsidRPr="00BB691A" w:rsidRDefault="00FE5A26" w:rsidP="00FE5A26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Escritura de</w:t>
            </w:r>
            <w:r w:rsidR="006B1872" w:rsidRPr="00BB691A">
              <w:rPr>
                <w:rFonts w:ascii="Times New Roman" w:hAnsi="Times New Roman" w:cs="Times New Roman"/>
              </w:rPr>
              <w:t xml:space="preserve"> los primeros bocetos de </w:t>
            </w:r>
            <w:r w:rsidR="006B1872" w:rsidRPr="00BB691A">
              <w:rPr>
                <w:rFonts w:ascii="Times New Roman" w:hAnsi="Times New Roman" w:cs="Times New Roman"/>
                <w:b/>
              </w:rPr>
              <w:t>exposición</w:t>
            </w:r>
            <w:r w:rsidRPr="00BB691A">
              <w:rPr>
                <w:rFonts w:ascii="Times New Roman" w:hAnsi="Times New Roman" w:cs="Times New Roman"/>
                <w:b/>
              </w:rPr>
              <w:t>/explicación</w:t>
            </w:r>
            <w:r w:rsidR="006B1872" w:rsidRPr="00BB691A">
              <w:rPr>
                <w:rFonts w:ascii="Times New Roman" w:hAnsi="Times New Roman" w:cs="Times New Roman"/>
              </w:rPr>
              <w:t xml:space="preserve"> comparando ambos tiempos.</w:t>
            </w:r>
          </w:p>
          <w:p w14:paraId="34FFBFB3" w14:textId="21AD28B8" w:rsidR="006B1872" w:rsidRPr="00BB691A" w:rsidRDefault="006B1872" w:rsidP="00FE5A26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Lectura comprensiva del texto “Sistema de manejo y riego de suelos en las culturas precolombinas” con guía de preguntas que faciliten su comprensión y se advierta la diferencia entre este tipo de texto y la narración anterior.</w:t>
            </w:r>
          </w:p>
          <w:p w14:paraId="1DD90BD6" w14:textId="2EEE8739" w:rsidR="006B1872" w:rsidRPr="00BB691A" w:rsidRDefault="00FE5A26" w:rsidP="00FE5A26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Actividades de análisis sobre el texto explicativo (paratextos, tema y subtemas, definiciones, etc.)</w:t>
            </w:r>
            <w:r w:rsidR="00405F50" w:rsidRPr="00BB691A">
              <w:rPr>
                <w:rFonts w:ascii="Times New Roman" w:hAnsi="Times New Roman" w:cs="Times New Roman"/>
              </w:rPr>
              <w:t>.</w:t>
            </w:r>
          </w:p>
          <w:p w14:paraId="121BE1DA" w14:textId="2CEE691F" w:rsidR="006B1872" w:rsidRPr="00BB691A" w:rsidRDefault="006B1872" w:rsidP="00FE5A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B42FC0" w14:textId="5F4118BF" w:rsidR="005040AF" w:rsidRPr="00BB691A" w:rsidRDefault="00FE5A26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b/>
              </w:rPr>
              <w:t>Tres semanas</w:t>
            </w:r>
            <w:r w:rsidRPr="00BB691A">
              <w:rPr>
                <w:rFonts w:ascii="Times New Roman" w:hAnsi="Times New Roman" w:cs="Times New Roman"/>
              </w:rPr>
              <w:t xml:space="preserve"> (o más).</w:t>
            </w:r>
          </w:p>
        </w:tc>
        <w:tc>
          <w:tcPr>
            <w:tcW w:w="2268" w:type="dxa"/>
          </w:tcPr>
          <w:p w14:paraId="6598C47F" w14:textId="63DDEEF8" w:rsidR="005040AF" w:rsidRPr="00BB691A" w:rsidRDefault="00FE5A26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Continuidad del trabajo en el aula mediante exposiciones orales grupales, puestas en común, etc.</w:t>
            </w:r>
          </w:p>
        </w:tc>
        <w:tc>
          <w:tcPr>
            <w:tcW w:w="1984" w:type="dxa"/>
          </w:tcPr>
          <w:p w14:paraId="30B71D9F" w14:textId="57D6B43F" w:rsidR="005040AF" w:rsidRPr="00BB691A" w:rsidRDefault="00FE5A26" w:rsidP="00687F5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Retroalimentación con los estudiantes de manera virtual para responder dudas, guiar y proponer ejemplos en casos que sean necesarios.</w:t>
            </w:r>
          </w:p>
        </w:tc>
      </w:tr>
      <w:tr w:rsidR="00DC2BC3" w:rsidRPr="00BB691A" w14:paraId="1107C310" w14:textId="77777777" w:rsidTr="00BB13F8">
        <w:tc>
          <w:tcPr>
            <w:tcW w:w="1271" w:type="dxa"/>
          </w:tcPr>
          <w:p w14:paraId="78629102" w14:textId="3FFF7677" w:rsidR="00DC2BC3" w:rsidRPr="00BB691A" w:rsidRDefault="00DC2BC3" w:rsidP="00DC2B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7° año Agrotéc-nica</w:t>
            </w:r>
          </w:p>
          <w:p w14:paraId="7861EE3D" w14:textId="675977C7" w:rsidR="00DC2BC3" w:rsidRPr="00BB691A" w:rsidRDefault="00DC2BC3" w:rsidP="00DC2B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 xml:space="preserve">Organiza-ción y gestión de empresas </w:t>
            </w:r>
            <w:r w:rsidRPr="00BB691A">
              <w:rPr>
                <w:rFonts w:ascii="Times New Roman" w:hAnsi="Times New Roman" w:cs="Times New Roman"/>
                <w:b/>
                <w:i/>
              </w:rPr>
              <w:lastRenderedPageBreak/>
              <w:t>agrope-cuarias</w:t>
            </w:r>
          </w:p>
        </w:tc>
        <w:tc>
          <w:tcPr>
            <w:tcW w:w="1701" w:type="dxa"/>
          </w:tcPr>
          <w:p w14:paraId="0986C101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u w:val="single"/>
              </w:rPr>
              <w:lastRenderedPageBreak/>
              <w:t>Saberes Previos</w:t>
            </w:r>
            <w:r w:rsidRPr="00BB691A">
              <w:rPr>
                <w:rFonts w:ascii="Times New Roman" w:hAnsi="Times New Roman" w:cs="Times New Roman"/>
              </w:rPr>
              <w:t xml:space="preserve">: Concepto de Ambiente.  Derecho Ambiental. Desarrollo humano y Desarrollo </w:t>
            </w:r>
            <w:r w:rsidRPr="00BB691A">
              <w:rPr>
                <w:rFonts w:ascii="Times New Roman" w:hAnsi="Times New Roman" w:cs="Times New Roman"/>
              </w:rPr>
              <w:lastRenderedPageBreak/>
              <w:t xml:space="preserve">Sustentable. Tratados Internacionales. ODS 2030 ONU. Ecología y Agroecología como alternativas de desarrollo local. </w:t>
            </w:r>
          </w:p>
          <w:p w14:paraId="11A70501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Uso racional y conservación de suelos.  </w:t>
            </w:r>
          </w:p>
          <w:p w14:paraId="4F77AF56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BB691A">
              <w:rPr>
                <w:rFonts w:ascii="Times New Roman" w:hAnsi="Times New Roman" w:cs="Times New Roman"/>
                <w:u w:val="single"/>
              </w:rPr>
              <w:t>Nuevos Saberes</w:t>
            </w:r>
            <w:r w:rsidRPr="00BB691A">
              <w:rPr>
                <w:rFonts w:ascii="Times New Roman" w:hAnsi="Times New Roman" w:cs="Times New Roman"/>
              </w:rPr>
              <w:t>:</w:t>
            </w:r>
          </w:p>
          <w:p w14:paraId="3D8E4405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</w:rPr>
              <w:t>Uso responsable</w:t>
            </w:r>
            <w:r w:rsidRPr="00BB691A">
              <w:rPr>
                <w:rFonts w:ascii="Times New Roman" w:hAnsi="Times New Roman" w:cs="Times New Roman"/>
                <w:b/>
              </w:rPr>
              <w:t xml:space="preserve"> </w:t>
            </w:r>
            <w:r w:rsidRPr="00BB691A">
              <w:rPr>
                <w:rFonts w:ascii="Times New Roman" w:hAnsi="Times New Roman" w:cs="Times New Roman"/>
              </w:rPr>
              <w:t xml:space="preserve">de espacios ociosos con fines comunitarios (educativos, productivos). Impacto socio-económico-ambiental de la implementación de Huertas Familiares y Comunitarias. </w:t>
            </w:r>
          </w:p>
          <w:p w14:paraId="15D43C20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Mercados de cercanía y su beneficio en la sociedad. </w:t>
            </w:r>
          </w:p>
          <w:p w14:paraId="5FFD8562" w14:textId="6E54F969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Emprendi-mientos de la </w:t>
            </w:r>
            <w:r w:rsidRPr="00BB691A">
              <w:rPr>
                <w:rFonts w:ascii="Times New Roman" w:hAnsi="Times New Roman" w:cs="Times New Roman"/>
              </w:rPr>
              <w:lastRenderedPageBreak/>
              <w:t>Economía Social. Análisis de costo-beneficio.</w:t>
            </w:r>
          </w:p>
        </w:tc>
        <w:tc>
          <w:tcPr>
            <w:tcW w:w="1701" w:type="dxa"/>
          </w:tcPr>
          <w:p w14:paraId="22D5C35E" w14:textId="7C587DEA" w:rsidR="00DC2BC3" w:rsidRPr="00BB691A" w:rsidRDefault="00E80888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lastRenderedPageBreak/>
              <w:t>COMUNICACIÓN</w:t>
            </w:r>
          </w:p>
          <w:p w14:paraId="7DB4B06E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17E17083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3EA61181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03FA5962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3643BE13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5FDF9E97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20D3EFD5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7DA48435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RESOLUCIÓN DE PROBLEMAS</w:t>
            </w:r>
          </w:p>
          <w:p w14:paraId="2B70F08C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14:paraId="26C8F81D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14:paraId="18A6D3C8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14:paraId="53175202" w14:textId="3890B825" w:rsidR="00DC2BC3" w:rsidRPr="00BB691A" w:rsidRDefault="00E80888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COMPROMISO Y RESPONSABILIDAD</w:t>
            </w:r>
          </w:p>
          <w:p w14:paraId="40B1F2F7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05C2B837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1A21B83A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1BF2D7BF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AA53CEC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lastRenderedPageBreak/>
              <w:t>Inicio:</w:t>
            </w:r>
          </w:p>
          <w:p w14:paraId="501EF7E2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Lectura de contenidos en el Portal del Programa PRO-Huerta de INTA (Objetivos, destinatarios, recursos, asesoramiento). </w:t>
            </w:r>
            <w:hyperlink r:id="rId9" w:history="1">
              <w:r w:rsidRPr="00BB691A">
                <w:rPr>
                  <w:rStyle w:val="Hipervnculo"/>
                  <w:rFonts w:ascii="Times New Roman" w:hAnsi="Times New Roman" w:cs="Times New Roman"/>
                  <w:u w:val="none"/>
                </w:rPr>
                <w:t>https://www.argentina.gob.ar/desarro</w:t>
              </w:r>
              <w:r w:rsidRPr="00BB691A">
                <w:rPr>
                  <w:rStyle w:val="Hipervnculo"/>
                  <w:rFonts w:ascii="Times New Roman" w:hAnsi="Times New Roman" w:cs="Times New Roman"/>
                  <w:u w:val="none"/>
                </w:rPr>
                <w:lastRenderedPageBreak/>
                <w:t>llosocial/huertasfamiliaresescolaresycomunitarias</w:t>
              </w:r>
            </w:hyperlink>
          </w:p>
          <w:p w14:paraId="4F188440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Desarrollo:</w:t>
            </w:r>
          </w:p>
          <w:p w14:paraId="7A965B58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Análisis del alcance y público objetivo que tiene el Programa, y su potencial.</w:t>
            </w:r>
          </w:p>
          <w:p w14:paraId="753B45D6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Investigación a nivel local, de la cantidad de huertas existentes. </w:t>
            </w:r>
          </w:p>
          <w:p w14:paraId="7DF32125" w14:textId="2B9D6B4F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Elaboración de un Proyecto de articulación interinstitucional para la mejora continua, el desarrollo local y humano, haciendo hincapié en la sustentabilidad y cuidado de los recursos (suelo, agua), para proveer productos de calidad a una determinada población, teniendo en cuenta el concepto de mercado de cercanía o Km 0.</w:t>
            </w:r>
          </w:p>
          <w:p w14:paraId="734B72C3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Cierre:</w:t>
            </w:r>
          </w:p>
          <w:p w14:paraId="4E4B7761" w14:textId="307E9974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Presentación de la idea-proyecto a través de un video casero de 1 a 3 minutos. </w:t>
            </w:r>
            <w:hyperlink r:id="rId10" w:history="1">
              <w:r w:rsidRPr="00BB691A">
                <w:rPr>
                  <w:rStyle w:val="Hipervnculo"/>
                  <w:rFonts w:ascii="Times New Roman" w:hAnsi="Times New Roman" w:cs="Times New Roman"/>
                  <w:u w:val="none"/>
                </w:rPr>
                <w:t>https://www.youtube.com/watch?v=554Fwv7jQMI</w:t>
              </w:r>
            </w:hyperlink>
          </w:p>
        </w:tc>
        <w:tc>
          <w:tcPr>
            <w:tcW w:w="1418" w:type="dxa"/>
          </w:tcPr>
          <w:p w14:paraId="03D1BF4D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BB691A">
              <w:rPr>
                <w:rFonts w:ascii="Times New Roman" w:hAnsi="Times New Roman" w:cs="Times New Roman"/>
                <w:b/>
                <w:vertAlign w:val="superscript"/>
              </w:rPr>
              <w:t xml:space="preserve">ra </w:t>
            </w:r>
            <w:r w:rsidRPr="00BB691A">
              <w:rPr>
                <w:rFonts w:ascii="Times New Roman" w:hAnsi="Times New Roman" w:cs="Times New Roman"/>
                <w:b/>
              </w:rPr>
              <w:t>Semana:</w:t>
            </w:r>
          </w:p>
          <w:p w14:paraId="20A49D61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Lectura y análisis del impacto del Programa PRO-Huerta en la </w:t>
            </w:r>
            <w:r w:rsidRPr="00BB691A">
              <w:rPr>
                <w:rFonts w:ascii="Times New Roman" w:hAnsi="Times New Roman" w:cs="Times New Roman"/>
              </w:rPr>
              <w:lastRenderedPageBreak/>
              <w:t xml:space="preserve">Economía Social. </w:t>
            </w:r>
          </w:p>
          <w:p w14:paraId="663652C0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2</w:t>
            </w:r>
            <w:r w:rsidRPr="00BB691A">
              <w:rPr>
                <w:rFonts w:ascii="Times New Roman" w:hAnsi="Times New Roman" w:cs="Times New Roman"/>
                <w:b/>
                <w:vertAlign w:val="superscript"/>
              </w:rPr>
              <w:t xml:space="preserve">da. </w:t>
            </w:r>
            <w:r w:rsidRPr="00BB691A">
              <w:rPr>
                <w:rFonts w:ascii="Times New Roman" w:hAnsi="Times New Roman" w:cs="Times New Roman"/>
                <w:b/>
              </w:rPr>
              <w:t>Semana:</w:t>
            </w:r>
          </w:p>
          <w:p w14:paraId="4D1178A6" w14:textId="512A7F6E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Borrador de ideas de desarrollo e implemen</w:t>
            </w:r>
            <w:r w:rsidR="003546DB" w:rsidRPr="00BB691A">
              <w:rPr>
                <w:rFonts w:ascii="Times New Roman" w:hAnsi="Times New Roman" w:cs="Times New Roman"/>
              </w:rPr>
              <w:t>-</w:t>
            </w:r>
            <w:r w:rsidRPr="00BB691A">
              <w:rPr>
                <w:rFonts w:ascii="Times New Roman" w:hAnsi="Times New Roman" w:cs="Times New Roman"/>
              </w:rPr>
              <w:t xml:space="preserve">tación de las mismas. </w:t>
            </w:r>
          </w:p>
          <w:p w14:paraId="324E5D89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3</w:t>
            </w:r>
            <w:r w:rsidRPr="00BB691A">
              <w:rPr>
                <w:rFonts w:ascii="Times New Roman" w:hAnsi="Times New Roman" w:cs="Times New Roman"/>
                <w:b/>
                <w:vertAlign w:val="superscript"/>
              </w:rPr>
              <w:t xml:space="preserve">ra. </w:t>
            </w:r>
            <w:r w:rsidRPr="00BB691A">
              <w:rPr>
                <w:rFonts w:ascii="Times New Roman" w:hAnsi="Times New Roman" w:cs="Times New Roman"/>
                <w:b/>
              </w:rPr>
              <w:t xml:space="preserve">y </w:t>
            </w:r>
            <w:r w:rsidRPr="00BB691A">
              <w:rPr>
                <w:rFonts w:ascii="Times New Roman" w:hAnsi="Times New Roman" w:cs="Times New Roman"/>
                <w:b/>
                <w:vertAlign w:val="superscript"/>
              </w:rPr>
              <w:t xml:space="preserve">4ta. </w:t>
            </w:r>
            <w:r w:rsidRPr="00BB691A">
              <w:rPr>
                <w:rFonts w:ascii="Times New Roman" w:hAnsi="Times New Roman" w:cs="Times New Roman"/>
                <w:b/>
              </w:rPr>
              <w:t>Semana:</w:t>
            </w:r>
          </w:p>
          <w:p w14:paraId="03671376" w14:textId="290B33BC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Desarrollo del Proyecto y envío para corrección parcial y posterior</w:t>
            </w:r>
            <w:r w:rsidR="003546DB" w:rsidRPr="00BB691A">
              <w:rPr>
                <w:rFonts w:ascii="Times New Roman" w:hAnsi="Times New Roman" w:cs="Times New Roman"/>
              </w:rPr>
              <w:t>-</w:t>
            </w:r>
            <w:r w:rsidRPr="00BB691A">
              <w:rPr>
                <w:rFonts w:ascii="Times New Roman" w:hAnsi="Times New Roman" w:cs="Times New Roman"/>
              </w:rPr>
              <w:t xml:space="preserve">mente, corrección final. </w:t>
            </w:r>
          </w:p>
          <w:p w14:paraId="24623C4F" w14:textId="7987EA20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5</w:t>
            </w:r>
            <w:r w:rsidRPr="00BB691A">
              <w:rPr>
                <w:rFonts w:ascii="Times New Roman" w:hAnsi="Times New Roman" w:cs="Times New Roman"/>
                <w:b/>
                <w:vertAlign w:val="superscript"/>
              </w:rPr>
              <w:t xml:space="preserve">ta. </w:t>
            </w:r>
            <w:r w:rsidRPr="00BB691A">
              <w:rPr>
                <w:rFonts w:ascii="Times New Roman" w:hAnsi="Times New Roman" w:cs="Times New Roman"/>
                <w:b/>
              </w:rPr>
              <w:t>Semana</w:t>
            </w:r>
            <w:r w:rsidR="00E80888" w:rsidRPr="00BB691A">
              <w:rPr>
                <w:rFonts w:ascii="Times New Roman" w:hAnsi="Times New Roman" w:cs="Times New Roman"/>
                <w:b/>
              </w:rPr>
              <w:t xml:space="preserve"> en adelante</w:t>
            </w:r>
            <w:r w:rsidRPr="00BB691A">
              <w:rPr>
                <w:rFonts w:ascii="Times New Roman" w:hAnsi="Times New Roman" w:cs="Times New Roman"/>
                <w:b/>
              </w:rPr>
              <w:t>:</w:t>
            </w:r>
          </w:p>
          <w:p w14:paraId="67B05D24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Elaboración, revisión y envío de un video-pitch de 1 a 3 minutos, comentando la idea de la propuesta </w:t>
            </w:r>
            <w:r w:rsidRPr="00BB691A">
              <w:rPr>
                <w:rFonts w:ascii="Times New Roman" w:hAnsi="Times New Roman" w:cs="Times New Roman"/>
              </w:rPr>
              <w:lastRenderedPageBreak/>
              <w:t xml:space="preserve">contenida en el Proyecto. </w:t>
            </w:r>
          </w:p>
          <w:p w14:paraId="402F9888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F221FD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lastRenderedPageBreak/>
              <w:t xml:space="preserve">Haremos un listado de las dificultades que se presentaron y de las estrategias puestas en juego para superarlas. </w:t>
            </w:r>
          </w:p>
          <w:p w14:paraId="2B0EE70A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Analizaremos la metodología utilizada </w:t>
            </w:r>
            <w:r w:rsidRPr="00BB691A">
              <w:rPr>
                <w:rFonts w:ascii="Times New Roman" w:hAnsi="Times New Roman" w:cs="Times New Roman"/>
              </w:rPr>
              <w:lastRenderedPageBreak/>
              <w:t>para el desarrollo de la idea-proyecto.</w:t>
            </w:r>
          </w:p>
          <w:p w14:paraId="75C2357C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Analizaremos los alcances y beneficios de la implementación de los Proyectos, en materia de provisión de alimentos saludables, de bajo costo, en un contexto de adversidad como el vivido con el COVID-19.</w:t>
            </w:r>
          </w:p>
          <w:p w14:paraId="7CFB8081" w14:textId="0F15FEE2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Proyectaremos </w:t>
            </w:r>
            <w:r w:rsidR="003546DB" w:rsidRPr="00BB691A">
              <w:rPr>
                <w:rFonts w:ascii="Times New Roman" w:hAnsi="Times New Roman" w:cs="Times New Roman"/>
              </w:rPr>
              <w:t>los videos</w:t>
            </w:r>
            <w:r w:rsidRPr="00BB691A">
              <w:rPr>
                <w:rFonts w:ascii="Times New Roman" w:hAnsi="Times New Roman" w:cs="Times New Roman"/>
              </w:rPr>
              <w:t xml:space="preserve"> pitch de cada estudiante y plantearemos un FODA para cada caso. </w:t>
            </w:r>
          </w:p>
        </w:tc>
        <w:tc>
          <w:tcPr>
            <w:tcW w:w="1984" w:type="dxa"/>
          </w:tcPr>
          <w:p w14:paraId="042DEAE6" w14:textId="5B0A0CE4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lastRenderedPageBreak/>
              <w:t>Comunicación continua y seguimiento virtual (</w:t>
            </w:r>
            <w:r w:rsidR="003546DB" w:rsidRPr="00BB691A">
              <w:rPr>
                <w:rFonts w:ascii="Times New Roman" w:hAnsi="Times New Roman" w:cs="Times New Roman"/>
              </w:rPr>
              <w:t>video llamada</w:t>
            </w:r>
            <w:r w:rsidRPr="00BB691A">
              <w:rPr>
                <w:rFonts w:ascii="Times New Roman" w:hAnsi="Times New Roman" w:cs="Times New Roman"/>
              </w:rPr>
              <w:t xml:space="preserve"> grupal vía WhatsApp, </w:t>
            </w:r>
            <w:r w:rsidRPr="00BB691A">
              <w:rPr>
                <w:rFonts w:ascii="Times New Roman" w:hAnsi="Times New Roman" w:cs="Times New Roman"/>
              </w:rPr>
              <w:lastRenderedPageBreak/>
              <w:t>Conferencia por Zoom).</w:t>
            </w:r>
          </w:p>
          <w:p w14:paraId="577DD2AB" w14:textId="70993126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Llamadas telefónicas y mensajes de WA mientras dure la cuarentena con el fin de brindar apoyo y acompañamiento a los estudiantes en este periodo. </w:t>
            </w:r>
          </w:p>
        </w:tc>
      </w:tr>
      <w:tr w:rsidR="00DC2BC3" w:rsidRPr="00BB691A" w14:paraId="121C3E3F" w14:textId="77777777" w:rsidTr="00BB13F8">
        <w:tc>
          <w:tcPr>
            <w:tcW w:w="1271" w:type="dxa"/>
          </w:tcPr>
          <w:p w14:paraId="71D30797" w14:textId="69DB5071" w:rsidR="00DC2BC3" w:rsidRPr="00BB691A" w:rsidRDefault="00DC2BC3" w:rsidP="00DC2B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lastRenderedPageBreak/>
              <w:t>7° Año</w:t>
            </w:r>
          </w:p>
          <w:p w14:paraId="40F7CAD8" w14:textId="4E259865" w:rsidR="00DC2BC3" w:rsidRPr="00BB691A" w:rsidRDefault="00DC2BC3" w:rsidP="00DC2B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Técnico en electro-mecánica</w:t>
            </w:r>
          </w:p>
          <w:p w14:paraId="47D71056" w14:textId="4A28FCA7" w:rsidR="00DC2BC3" w:rsidRPr="00BB691A" w:rsidRDefault="00DC2BC3" w:rsidP="00DC2B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91A">
              <w:rPr>
                <w:rFonts w:ascii="Times New Roman" w:hAnsi="Times New Roman" w:cs="Times New Roman"/>
                <w:b/>
                <w:i/>
              </w:rPr>
              <w:t>Tecnología de los materiales</w:t>
            </w:r>
          </w:p>
        </w:tc>
        <w:tc>
          <w:tcPr>
            <w:tcW w:w="1701" w:type="dxa"/>
          </w:tcPr>
          <w:p w14:paraId="43CB8D74" w14:textId="3EE6A04E" w:rsidR="00DC2BC3" w:rsidRPr="00BB691A" w:rsidRDefault="00DC2BC3" w:rsidP="00DC2BC3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u w:val="single"/>
              </w:rPr>
              <w:t>Saberes previos:</w:t>
            </w:r>
            <w:r w:rsidRPr="00BB691A">
              <w:rPr>
                <w:rFonts w:ascii="Times New Roman" w:hAnsi="Times New Roman" w:cs="Times New Roman"/>
              </w:rPr>
              <w:t xml:space="preserve"> Reconocimiento de Materiales orgánicos e inorgánicos.</w:t>
            </w:r>
          </w:p>
          <w:p w14:paraId="3269C683" w14:textId="60151C91" w:rsidR="00DC2BC3" w:rsidRPr="00BB691A" w:rsidRDefault="00DC2BC3" w:rsidP="00DC2BC3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Contaminación de materiales.</w:t>
            </w:r>
          </w:p>
          <w:p w14:paraId="709A1630" w14:textId="6176FC94" w:rsidR="00DC2BC3" w:rsidRPr="00BB691A" w:rsidRDefault="00DC2BC3" w:rsidP="00DC2BC3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Cuidado del medio ambiente.</w:t>
            </w:r>
          </w:p>
          <w:p w14:paraId="095586A2" w14:textId="4E81112B" w:rsidR="00DC2BC3" w:rsidRPr="00BB691A" w:rsidRDefault="00DC2BC3" w:rsidP="00DC2BC3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u w:val="single"/>
              </w:rPr>
              <w:t>Nuevos saberes:</w:t>
            </w:r>
            <w:r w:rsidRPr="00BB691A">
              <w:rPr>
                <w:rFonts w:ascii="Times New Roman" w:hAnsi="Times New Roman" w:cs="Times New Roman"/>
              </w:rPr>
              <w:t xml:space="preserve"> Características de los materiales: orgánicos e inorgánicos.</w:t>
            </w:r>
          </w:p>
          <w:p w14:paraId="1CCED78D" w14:textId="6D2875E1" w:rsidR="00DC2BC3" w:rsidRPr="00BB691A" w:rsidRDefault="00DC2BC3" w:rsidP="00DC2BC3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Reciclado y usos de los materiales.</w:t>
            </w:r>
          </w:p>
          <w:p w14:paraId="79A2729B" w14:textId="77777777" w:rsidR="00DC2BC3" w:rsidRPr="00BB691A" w:rsidRDefault="00DC2BC3" w:rsidP="00DC2BC3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Energía.</w:t>
            </w:r>
          </w:p>
          <w:p w14:paraId="209A7D0C" w14:textId="6210DEDB" w:rsidR="00DC2BC3" w:rsidRPr="00BB691A" w:rsidRDefault="00DC2BC3" w:rsidP="00DC2BC3">
            <w:pPr>
              <w:pStyle w:val="Sinespaciado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Nuevas perspectivas en el cuidado del medio ambiente y procesamiento de materiales.</w:t>
            </w:r>
          </w:p>
        </w:tc>
        <w:tc>
          <w:tcPr>
            <w:tcW w:w="1701" w:type="dxa"/>
          </w:tcPr>
          <w:p w14:paraId="750EDB23" w14:textId="18637DBA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COMPR</w:t>
            </w:r>
            <w:r w:rsidR="00501567" w:rsidRPr="00BB691A">
              <w:rPr>
                <w:rFonts w:ascii="Times New Roman" w:hAnsi="Times New Roman" w:cs="Times New Roman"/>
                <w:b/>
              </w:rPr>
              <w:t>O</w:t>
            </w:r>
            <w:r w:rsidRPr="00BB691A">
              <w:rPr>
                <w:rFonts w:ascii="Times New Roman" w:hAnsi="Times New Roman" w:cs="Times New Roman"/>
                <w:b/>
              </w:rPr>
              <w:t>MISO Y RESPONSABILIDAD</w:t>
            </w:r>
          </w:p>
          <w:p w14:paraId="72C11EF6" w14:textId="77777777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14:paraId="55F9B172" w14:textId="729E3607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  <w:b/>
              </w:rPr>
              <w:t>PENSAMIENTO CRÍTICO</w:t>
            </w:r>
          </w:p>
          <w:p w14:paraId="61BC0BFA" w14:textId="05D0A41B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BB4F0D" w14:textId="7784956A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u w:val="single"/>
              </w:rPr>
              <w:t>Disparador</w:t>
            </w:r>
            <w:r w:rsidRPr="00BB691A">
              <w:rPr>
                <w:rFonts w:ascii="Times New Roman" w:hAnsi="Times New Roman" w:cs="Times New Roman"/>
              </w:rPr>
              <w:t>:  observación de la película "Marea Negra: El desastre Exxon Valdez"</w:t>
            </w:r>
          </w:p>
          <w:p w14:paraId="34650463" w14:textId="7BBD4FFA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Análisis de la película mediante una guía elaborada por el docente.</w:t>
            </w:r>
          </w:p>
          <w:p w14:paraId="21972014" w14:textId="0362AA2C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Introducción a los temas: procesamiento y uso de materiales, energía mediante videos de Canal Encuentro seleccionados por el docente.</w:t>
            </w:r>
          </w:p>
          <w:p w14:paraId="41FD9D6A" w14:textId="00973F86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Realización de un trabajo de investigación analítico-comparativo entre la película y los videos mediante una guía didáctica.</w:t>
            </w:r>
          </w:p>
          <w:p w14:paraId="0CD5F320" w14:textId="0353D352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Elaboración de un Proyecto Tecnológico mediante el cual los estudiantes definan que procesamiento y uso realizarán a determinados materiales, a fin de solucionar el problema ambiental que hayan seleccionado.</w:t>
            </w:r>
          </w:p>
          <w:p w14:paraId="06244EC4" w14:textId="4EE1A1FE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 xml:space="preserve"> (Puede ser una propuesta  interdisciplinaria incluyendo a: Relaciones humanas, Organización Industrial II, Instalaciones eléctricas, Seguridad e Higiene, por ejemplo.)</w:t>
            </w:r>
          </w:p>
        </w:tc>
        <w:tc>
          <w:tcPr>
            <w:tcW w:w="1418" w:type="dxa"/>
          </w:tcPr>
          <w:p w14:paraId="7ED40496" w14:textId="40DC60A4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b/>
              </w:rPr>
              <w:t>Primer semana:</w:t>
            </w:r>
            <w:r w:rsidRPr="00BB691A">
              <w:rPr>
                <w:rFonts w:ascii="Times New Roman" w:hAnsi="Times New Roman" w:cs="Times New Roman"/>
              </w:rPr>
              <w:t xml:space="preserve"> observación y análisis de la película.</w:t>
            </w:r>
          </w:p>
          <w:p w14:paraId="3E42E45E" w14:textId="6B0B3334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b/>
              </w:rPr>
              <w:t>Segunda, tercer y cuarta semana:</w:t>
            </w:r>
            <w:r w:rsidRPr="00BB691A">
              <w:rPr>
                <w:rFonts w:ascii="Times New Roman" w:hAnsi="Times New Roman" w:cs="Times New Roman"/>
              </w:rPr>
              <w:t xml:space="preserve"> observación de los videos educativos y realización del trabajo de investigación analítico-comparativo.</w:t>
            </w:r>
          </w:p>
          <w:p w14:paraId="04BF789D" w14:textId="3FEDAEED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  <w:b/>
              </w:rPr>
              <w:t>Quinta semana en adelante:</w:t>
            </w:r>
            <w:r w:rsidRPr="00BB691A">
              <w:rPr>
                <w:rFonts w:ascii="Times New Roman" w:hAnsi="Times New Roman" w:cs="Times New Roman"/>
              </w:rPr>
              <w:t xml:space="preserve"> realización del Proyecto Tecnológico</w:t>
            </w:r>
          </w:p>
          <w:p w14:paraId="39EE599E" w14:textId="1C5CA180" w:rsidR="00DC2BC3" w:rsidRPr="00BB691A" w:rsidRDefault="00DC2BC3" w:rsidP="00DC2BC3">
            <w:pPr>
              <w:pStyle w:val="Sinespaciado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3224E1" w14:textId="77777777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Se retomará el trabajo de investigación analítico-comparativo a fin de socializar las elaboraciones de los estudiantes.</w:t>
            </w:r>
          </w:p>
          <w:p w14:paraId="52FD4BCE" w14:textId="590A2004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Se identificarán problemáticas ambientales que se puedan revertir mediante el procesamiento  y uso ecológico de los recursos implicados.</w:t>
            </w:r>
          </w:p>
          <w:p w14:paraId="07F0E6E2" w14:textId="0ABCA02C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691A">
              <w:rPr>
                <w:rFonts w:ascii="Times New Roman" w:hAnsi="Times New Roman" w:cs="Times New Roman"/>
              </w:rPr>
              <w:t>Desarrollo del proyecto de manera grupal.</w:t>
            </w:r>
          </w:p>
        </w:tc>
        <w:tc>
          <w:tcPr>
            <w:tcW w:w="1984" w:type="dxa"/>
          </w:tcPr>
          <w:p w14:paraId="3FD60F78" w14:textId="32995F15" w:rsidR="00DC2BC3" w:rsidRPr="00BB691A" w:rsidRDefault="00DC2BC3" w:rsidP="00DC2B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691A">
              <w:rPr>
                <w:rFonts w:ascii="Times New Roman" w:hAnsi="Times New Roman" w:cs="Times New Roman"/>
              </w:rPr>
              <w:t>Durante la cuarentena se habilitarán canales de comunicación virtual con el fin de garantizar la orientación de los estudiantes y retroalimentación emergente.</w:t>
            </w:r>
          </w:p>
        </w:tc>
      </w:tr>
    </w:tbl>
    <w:p w14:paraId="608CAD95" w14:textId="324962C7" w:rsidR="00F5230D" w:rsidRPr="00BB691A" w:rsidRDefault="00F5230D" w:rsidP="00687F5D">
      <w:pPr>
        <w:spacing w:before="120" w:after="120" w:line="240" w:lineRule="auto"/>
        <w:rPr>
          <w:rFonts w:ascii="Times New Roman" w:hAnsi="Times New Roman" w:cs="Times New Roman"/>
        </w:rPr>
      </w:pPr>
    </w:p>
    <w:sectPr w:rsidR="00F5230D" w:rsidRPr="00BB691A" w:rsidSect="00412607">
      <w:pgSz w:w="15840" w:h="12240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093C5" w14:textId="77777777" w:rsidR="00DD3DB1" w:rsidRDefault="00DD3DB1" w:rsidP="00861663">
      <w:pPr>
        <w:spacing w:after="0" w:line="240" w:lineRule="auto"/>
      </w:pPr>
      <w:r>
        <w:separator/>
      </w:r>
    </w:p>
  </w:endnote>
  <w:endnote w:type="continuationSeparator" w:id="0">
    <w:p w14:paraId="1E0D728A" w14:textId="77777777" w:rsidR="00DD3DB1" w:rsidRDefault="00DD3DB1" w:rsidP="0086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16670"/>
      <w:docPartObj>
        <w:docPartGallery w:val="Page Numbers (Bottom of Page)"/>
        <w:docPartUnique/>
      </w:docPartObj>
    </w:sdtPr>
    <w:sdtContent>
      <w:p w14:paraId="3BD3015E" w14:textId="4C6651F5" w:rsidR="00BB691A" w:rsidRDefault="00BB69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691A">
          <w:rPr>
            <w:noProof/>
            <w:lang w:val="es-ES"/>
          </w:rPr>
          <w:t>1</w:t>
        </w:r>
        <w:r>
          <w:fldChar w:fldCharType="end"/>
        </w:r>
      </w:p>
    </w:sdtContent>
  </w:sdt>
  <w:p w14:paraId="0109D37C" w14:textId="77777777" w:rsidR="00BB691A" w:rsidRDefault="00BB69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F992" w14:textId="77777777" w:rsidR="00DD3DB1" w:rsidRDefault="00DD3DB1" w:rsidP="00861663">
      <w:pPr>
        <w:spacing w:after="0" w:line="240" w:lineRule="auto"/>
      </w:pPr>
      <w:r>
        <w:separator/>
      </w:r>
    </w:p>
  </w:footnote>
  <w:footnote w:type="continuationSeparator" w:id="0">
    <w:p w14:paraId="52BEAA11" w14:textId="77777777" w:rsidR="00DD3DB1" w:rsidRDefault="00DD3DB1" w:rsidP="00861663">
      <w:pPr>
        <w:spacing w:after="0" w:line="240" w:lineRule="auto"/>
      </w:pPr>
      <w:r>
        <w:continuationSeparator/>
      </w:r>
    </w:p>
  </w:footnote>
  <w:footnote w:id="1">
    <w:p w14:paraId="7C96A869" w14:textId="77777777" w:rsidR="00861663" w:rsidRDefault="00861663">
      <w:pPr>
        <w:pStyle w:val="Textonotapie"/>
      </w:pPr>
      <w:r>
        <w:rPr>
          <w:rStyle w:val="Refdenotaalpie"/>
        </w:rPr>
        <w:footnoteRef/>
      </w:r>
      <w:r>
        <w:t xml:space="preserve"> Fuentes de la información: oral, no verbal (gestual, visual), escrita.</w:t>
      </w:r>
    </w:p>
  </w:footnote>
  <w:footnote w:id="2">
    <w:p w14:paraId="3AC7AFE5" w14:textId="77777777" w:rsidR="00861663" w:rsidRDefault="00861663">
      <w:pPr>
        <w:pStyle w:val="Textonotapie"/>
      </w:pPr>
      <w:r>
        <w:rPr>
          <w:rStyle w:val="Refdenotaalpie"/>
        </w:rPr>
        <w:footnoteRef/>
      </w:r>
      <w:r>
        <w:t xml:space="preserve"> Soportes de la información: digital, analógico tradicional </w:t>
      </w:r>
      <w:r>
        <w:rPr>
          <w:rStyle w:val="st"/>
        </w:rPr>
        <w:t>(sonidos, ondas hertzianas, papel, libros, etc.)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CF58" w14:textId="1AAFA3CA" w:rsidR="00BB691A" w:rsidRDefault="00BB691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90A7C2" wp14:editId="2896D318">
          <wp:simplePos x="0" y="0"/>
          <wp:positionH relativeFrom="column">
            <wp:posOffset>4610100</wp:posOffset>
          </wp:positionH>
          <wp:positionV relativeFrom="paragraph">
            <wp:posOffset>-285750</wp:posOffset>
          </wp:positionV>
          <wp:extent cx="2090420" cy="473710"/>
          <wp:effectExtent l="0" t="0" r="5080" b="2540"/>
          <wp:wrapSquare wrapText="largest"/>
          <wp:docPr id="1" name="Imagen 2" descr="Consejo General de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onsejo General de Edu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A50DA95" wp14:editId="6ADE661C">
          <wp:extent cx="533400" cy="713105"/>
          <wp:effectExtent l="0" t="0" r="0" b="0"/>
          <wp:docPr id="2" name="9 Imagen" descr="logo E.R.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 Imagen" descr="logo E.R.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DIRECCIÓN DE EDUCACIÓN TÉCNICO PROFESIONAL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5"/>
    <w:rsid w:val="000A1560"/>
    <w:rsid w:val="001010E9"/>
    <w:rsid w:val="00183E23"/>
    <w:rsid w:val="0020568C"/>
    <w:rsid w:val="00217576"/>
    <w:rsid w:val="00236A9A"/>
    <w:rsid w:val="00282FF6"/>
    <w:rsid w:val="0032049D"/>
    <w:rsid w:val="003546DB"/>
    <w:rsid w:val="00363BAD"/>
    <w:rsid w:val="003F46EF"/>
    <w:rsid w:val="00405F50"/>
    <w:rsid w:val="00412607"/>
    <w:rsid w:val="0043408E"/>
    <w:rsid w:val="004D71A2"/>
    <w:rsid w:val="00501567"/>
    <w:rsid w:val="005040AF"/>
    <w:rsid w:val="005100C9"/>
    <w:rsid w:val="00581CD5"/>
    <w:rsid w:val="005A2BCD"/>
    <w:rsid w:val="005C25FD"/>
    <w:rsid w:val="005D2C68"/>
    <w:rsid w:val="006500A4"/>
    <w:rsid w:val="00660957"/>
    <w:rsid w:val="00687F5D"/>
    <w:rsid w:val="006A565C"/>
    <w:rsid w:val="006B1872"/>
    <w:rsid w:val="006C7C91"/>
    <w:rsid w:val="0070578B"/>
    <w:rsid w:val="007161BF"/>
    <w:rsid w:val="00722DD5"/>
    <w:rsid w:val="0073045B"/>
    <w:rsid w:val="00730AA0"/>
    <w:rsid w:val="00750693"/>
    <w:rsid w:val="00861663"/>
    <w:rsid w:val="00882AC9"/>
    <w:rsid w:val="008B6770"/>
    <w:rsid w:val="008D5B61"/>
    <w:rsid w:val="00915A7F"/>
    <w:rsid w:val="00975D61"/>
    <w:rsid w:val="00A1198B"/>
    <w:rsid w:val="00A71000"/>
    <w:rsid w:val="00B50507"/>
    <w:rsid w:val="00B720D3"/>
    <w:rsid w:val="00BA448D"/>
    <w:rsid w:val="00BB13F8"/>
    <w:rsid w:val="00BB369E"/>
    <w:rsid w:val="00BB691A"/>
    <w:rsid w:val="00BF60D5"/>
    <w:rsid w:val="00C70895"/>
    <w:rsid w:val="00CD46B5"/>
    <w:rsid w:val="00D17107"/>
    <w:rsid w:val="00D72C95"/>
    <w:rsid w:val="00DC2BC3"/>
    <w:rsid w:val="00DD3DB1"/>
    <w:rsid w:val="00DE5616"/>
    <w:rsid w:val="00E80888"/>
    <w:rsid w:val="00E820A3"/>
    <w:rsid w:val="00EB3E83"/>
    <w:rsid w:val="00F50ABD"/>
    <w:rsid w:val="00F5230D"/>
    <w:rsid w:val="00F84588"/>
    <w:rsid w:val="00F868E8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C525"/>
  <w15:chartTrackingRefBased/>
  <w15:docId w15:val="{156BB09B-6F5C-49D9-A289-5E7C508A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4D71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4D71A2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4D71A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16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16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1663"/>
    <w:rPr>
      <w:vertAlign w:val="superscript"/>
    </w:rPr>
  </w:style>
  <w:style w:type="character" w:customStyle="1" w:styleId="st">
    <w:name w:val="st"/>
    <w:basedOn w:val="Fuentedeprrafopredeter"/>
    <w:rsid w:val="00861663"/>
  </w:style>
  <w:style w:type="table" w:styleId="Tablaconcuadrcula">
    <w:name w:val="Table Grid"/>
    <w:basedOn w:val="Tablanormal"/>
    <w:uiPriority w:val="39"/>
    <w:rsid w:val="00F5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A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83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E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3E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E2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C70895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C2B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91A"/>
  </w:style>
  <w:style w:type="paragraph" w:styleId="Piedepgina">
    <w:name w:val="footer"/>
    <w:basedOn w:val="Normal"/>
    <w:link w:val="PiedepginaCar"/>
    <w:uiPriority w:val="99"/>
    <w:unhideWhenUsed/>
    <w:rsid w:val="00B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54Fwv7jQ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desarrollosocial/huertasfamiliaresescolaresycomunitari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B1"/>
    <w:rsid w:val="004A429D"/>
    <w:rsid w:val="00E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F9B5809D3A47B5AFB975FD8D9FD0A6">
    <w:name w:val="F4F9B5809D3A47B5AFB975FD8D9FD0A6"/>
    <w:rsid w:val="00E43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CON19</b:Tag>
    <b:SourceType>Misc</b:SourceType>
    <b:Guid>{B23A1E3B-7058-4163-BE8E-C579D6F408AD}</b:Guid>
    <b:Title>Programa de Formación Situada - Jornada 4ª, Anexo ETP</b:Title>
    <b:Year>2019</b:Year>
    <b:Author>
      <b:Author>
        <b:NameList>
          <b:Person>
            <b:Last>CGE</b:Last>
          </b:Person>
        </b:NameList>
      </b:Author>
    </b:Author>
    <b:StateProvince>Entre Ríos</b:StateProvince>
    <b:RefOrder>1</b:RefOrder>
  </b:Source>
</b:Sources>
</file>

<file path=customXml/itemProps1.xml><?xml version="1.0" encoding="utf-8"?>
<ds:datastoreItem xmlns:ds="http://schemas.openxmlformats.org/officeDocument/2006/customXml" ds:itemID="{D22BBA81-253E-401C-A326-357CBF8F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Alumno</cp:lastModifiedBy>
  <cp:revision>2</cp:revision>
  <dcterms:created xsi:type="dcterms:W3CDTF">2020-04-03T20:19:00Z</dcterms:created>
  <dcterms:modified xsi:type="dcterms:W3CDTF">2020-04-03T20:19:00Z</dcterms:modified>
</cp:coreProperties>
</file>